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4C0A6" w14:textId="77777777" w:rsidR="008D1FA7" w:rsidRPr="008D1FA7" w:rsidRDefault="008D1FA7" w:rsidP="008D1FA7">
      <w:pPr>
        <w:jc w:val="center"/>
        <w:rPr>
          <w:b/>
          <w:sz w:val="32"/>
          <w:szCs w:val="32"/>
        </w:rPr>
      </w:pPr>
      <w:bookmarkStart w:id="0" w:name="_GoBack"/>
      <w:bookmarkEnd w:id="0"/>
      <w:r w:rsidRPr="008D1FA7">
        <w:rPr>
          <w:b/>
          <w:sz w:val="32"/>
          <w:szCs w:val="32"/>
        </w:rPr>
        <w:t>The Global Amphibian Decline</w:t>
      </w:r>
      <w:r>
        <w:rPr>
          <w:b/>
          <w:sz w:val="32"/>
          <w:szCs w:val="32"/>
        </w:rPr>
        <w:t>:</w:t>
      </w:r>
    </w:p>
    <w:p w14:paraId="7E9F4BD6" w14:textId="77777777" w:rsidR="008D1FA7" w:rsidRPr="008D1FA7" w:rsidRDefault="008D1FA7" w:rsidP="008D1FA7">
      <w:pPr>
        <w:jc w:val="center"/>
        <w:rPr>
          <w:b/>
          <w:sz w:val="28"/>
          <w:szCs w:val="28"/>
        </w:rPr>
      </w:pPr>
      <w:r w:rsidRPr="008D1FA7">
        <w:rPr>
          <w:b/>
          <w:sz w:val="28"/>
          <w:szCs w:val="28"/>
        </w:rPr>
        <w:t xml:space="preserve">Current Hypotheses and </w:t>
      </w:r>
      <w:r>
        <w:rPr>
          <w:b/>
          <w:sz w:val="28"/>
          <w:szCs w:val="28"/>
        </w:rPr>
        <w:t>Adaptive</w:t>
      </w:r>
      <w:r w:rsidRPr="008D1FA7">
        <w:rPr>
          <w:b/>
          <w:sz w:val="28"/>
          <w:szCs w:val="28"/>
        </w:rPr>
        <w:t xml:space="preserve"> Management</w:t>
      </w:r>
    </w:p>
    <w:p w14:paraId="402D3F09" w14:textId="77777777" w:rsidR="008D1FA7" w:rsidRDefault="008D1FA7" w:rsidP="008D1FA7">
      <w:pPr>
        <w:jc w:val="center"/>
        <w:rPr>
          <w:b/>
          <w:color w:val="808080" w:themeColor="background1" w:themeShade="80"/>
          <w:sz w:val="22"/>
          <w:szCs w:val="22"/>
        </w:rPr>
      </w:pPr>
      <w:r w:rsidRPr="008D1FA7">
        <w:rPr>
          <w:b/>
          <w:color w:val="808080" w:themeColor="background1" w:themeShade="80"/>
          <w:sz w:val="22"/>
          <w:szCs w:val="22"/>
        </w:rPr>
        <w:t>Carlee Koritkowski | BIO481 | Spring 2020</w:t>
      </w:r>
    </w:p>
    <w:p w14:paraId="22D8247F" w14:textId="77777777" w:rsidR="008D1FA7" w:rsidRDefault="008D1FA7" w:rsidP="008D1FA7">
      <w:pPr>
        <w:jc w:val="center"/>
        <w:rPr>
          <w:b/>
          <w:color w:val="808080" w:themeColor="background1" w:themeShade="80"/>
          <w:sz w:val="22"/>
          <w:szCs w:val="22"/>
        </w:rPr>
      </w:pPr>
    </w:p>
    <w:p w14:paraId="58FCE903" w14:textId="77777777" w:rsidR="008D1FA7" w:rsidRPr="008D1FA7" w:rsidRDefault="008D1FA7" w:rsidP="008D1FA7">
      <w:pPr>
        <w:jc w:val="center"/>
        <w:rPr>
          <w:b/>
          <w:color w:val="808080" w:themeColor="background1" w:themeShade="80"/>
          <w:sz w:val="22"/>
          <w:szCs w:val="22"/>
        </w:rPr>
      </w:pPr>
    </w:p>
    <w:p w14:paraId="7983FFDD" w14:textId="77777777" w:rsidR="008D1FA7" w:rsidRDefault="008D1FA7">
      <w:pPr>
        <w:rPr>
          <w:b/>
        </w:rPr>
      </w:pPr>
    </w:p>
    <w:p w14:paraId="57FBB114" w14:textId="77777777" w:rsidR="008D1FA7" w:rsidRPr="008D1FA7" w:rsidRDefault="002920AD" w:rsidP="008D1FA7">
      <w:pPr>
        <w:spacing w:line="480" w:lineRule="auto"/>
        <w:jc w:val="center"/>
        <w:rPr>
          <w:b/>
        </w:rPr>
      </w:pPr>
      <w:r w:rsidRPr="008D1FA7">
        <w:rPr>
          <w:b/>
        </w:rPr>
        <w:t>Introduction</w:t>
      </w:r>
    </w:p>
    <w:p w14:paraId="6DC52667" w14:textId="04BD013B" w:rsidR="001C7DE1" w:rsidRDefault="002920AD" w:rsidP="008D1FA7">
      <w:pPr>
        <w:spacing w:line="480" w:lineRule="auto"/>
      </w:pPr>
      <w:r>
        <w:tab/>
      </w:r>
      <w:r w:rsidR="00705012">
        <w:t xml:space="preserve">Due to their unique life history, amphibians (frogs, salamanders, and </w:t>
      </w:r>
      <w:r w:rsidR="008D1FA7">
        <w:t>caecilians</w:t>
      </w:r>
      <w:r w:rsidR="00705012">
        <w:t>) are vital to the maintenance</w:t>
      </w:r>
      <w:r w:rsidR="00134C05">
        <w:t xml:space="preserve"> of</w:t>
      </w:r>
      <w:r w:rsidR="00705012">
        <w:t xml:space="preserve"> </w:t>
      </w:r>
      <w:r w:rsidR="00A260AC">
        <w:t>terrestrial and aquatic ecosystems, as well as the transitional zones between them</w:t>
      </w:r>
      <w:r w:rsidR="00705012">
        <w:t>.</w:t>
      </w:r>
      <w:r w:rsidR="00134C05">
        <w:t xml:space="preserve"> Despite their importance, </w:t>
      </w:r>
      <w:r w:rsidR="00705012">
        <w:t>41% of all amphibian species are in decline (IUCN red list). There are currently six leading hypotheses on the mechan</w:t>
      </w:r>
      <w:r w:rsidR="00134C05">
        <w:t xml:space="preserve">isms </w:t>
      </w:r>
      <w:r w:rsidR="00A260AC">
        <w:t>behind</w:t>
      </w:r>
      <w:r w:rsidR="00134C05">
        <w:t xml:space="preserve"> the global decline including habitat change, alien/inva</w:t>
      </w:r>
      <w:r w:rsidR="0089785A">
        <w:t xml:space="preserve">sive species, overexploitation, </w:t>
      </w:r>
      <w:r w:rsidR="00134C05">
        <w:t xml:space="preserve">disease/pathogens, environmental contaminants, and </w:t>
      </w:r>
      <w:r w:rsidR="00A260AC">
        <w:t xml:space="preserve">increased UV-B exposure </w:t>
      </w:r>
      <w:r w:rsidR="00134C05">
        <w:t xml:space="preserve"> (Collins &amp; </w:t>
      </w:r>
      <w:proofErr w:type="spellStart"/>
      <w:r w:rsidR="00134C05">
        <w:t>Storfer</w:t>
      </w:r>
      <w:proofErr w:type="spellEnd"/>
      <w:r w:rsidR="00134C05">
        <w:t>, 2003). H</w:t>
      </w:r>
      <w:r w:rsidR="00705012">
        <w:t xml:space="preserve">owever recent research has shifted </w:t>
      </w:r>
      <w:r w:rsidR="00A260AC">
        <w:t>to focus on</w:t>
      </w:r>
      <w:r w:rsidR="00705012">
        <w:t xml:space="preserve"> the synergistic </w:t>
      </w:r>
      <w:r w:rsidR="00A260AC">
        <w:t>nature of</w:t>
      </w:r>
      <w:r w:rsidR="00705012">
        <w:t xml:space="preserve"> these mechanisms, and their effects on population decline</w:t>
      </w:r>
      <w:r w:rsidR="00134C05">
        <w:t xml:space="preserve"> (Bishop </w:t>
      </w:r>
      <w:r w:rsidR="00134C05" w:rsidRPr="00134C05">
        <w:rPr>
          <w:i/>
        </w:rPr>
        <w:t>et al.</w:t>
      </w:r>
      <w:r w:rsidR="00134C05">
        <w:t xml:space="preserve"> 2012)</w:t>
      </w:r>
      <w:r w:rsidR="00705012">
        <w:t xml:space="preserve">. Lack of public awareness has </w:t>
      </w:r>
      <w:r w:rsidR="00A260AC">
        <w:t>further lead</w:t>
      </w:r>
      <w:r w:rsidR="00705012">
        <w:t xml:space="preserve"> to lack of </w:t>
      </w:r>
      <w:r w:rsidR="00134C05">
        <w:t>funding, research,</w:t>
      </w:r>
      <w:r w:rsidR="00705012">
        <w:t xml:space="preserve"> and government protections. In</w:t>
      </w:r>
      <w:r w:rsidR="00A260AC">
        <w:t>complete</w:t>
      </w:r>
      <w:r w:rsidR="00705012">
        <w:t xml:space="preserve"> </w:t>
      </w:r>
      <w:r w:rsidR="00A260AC">
        <w:t>understanding of mechanisms that impact population dynamics</w:t>
      </w:r>
      <w:r w:rsidR="00705012">
        <w:t xml:space="preserve"> </w:t>
      </w:r>
      <w:r w:rsidR="00A260AC">
        <w:t>contributes to ineffective management strategies, accelerates the global decline of species richness and abundance,</w:t>
      </w:r>
      <w:r w:rsidR="00705012">
        <w:t xml:space="preserve"> </w:t>
      </w:r>
      <w:r w:rsidR="00A260AC">
        <w:t>and ultimately prompts</w:t>
      </w:r>
      <w:r w:rsidR="00705012">
        <w:t xml:space="preserve"> further lack of public inte</w:t>
      </w:r>
      <w:r w:rsidR="00A260AC">
        <w:t>rest and government protections</w:t>
      </w:r>
      <w:r w:rsidR="00705012">
        <w:t>.</w:t>
      </w:r>
      <w:r w:rsidR="00134C05">
        <w:t xml:space="preserve"> Increased public awareness is necessary in order to provide sufficient funding for research that would provide </w:t>
      </w:r>
      <w:r w:rsidR="00A260AC">
        <w:t>relevant data needed</w:t>
      </w:r>
      <w:r w:rsidR="00134C05">
        <w:t xml:space="preserve"> to </w:t>
      </w:r>
      <w:r w:rsidR="00A260AC">
        <w:t xml:space="preserve">confidently propose and </w:t>
      </w:r>
      <w:r w:rsidR="00134C05">
        <w:t xml:space="preserve">introduce </w:t>
      </w:r>
      <w:r w:rsidR="00A260AC">
        <w:t>policy, as well as implement efficient and effective</w:t>
      </w:r>
      <w:r w:rsidR="00134C05">
        <w:t xml:space="preserve"> management strategies</w:t>
      </w:r>
      <w:r w:rsidR="00A260AC">
        <w:t xml:space="preserve"> in order</w:t>
      </w:r>
      <w:r w:rsidR="00134C05">
        <w:t xml:space="preserve"> to conserve amphibian populations globally.</w:t>
      </w:r>
      <w:r w:rsidR="001C7DE1">
        <w:t xml:space="preserve"> </w:t>
      </w:r>
      <w:r w:rsidR="00134C05">
        <w:t xml:space="preserve">In this paper we will examine </w:t>
      </w:r>
      <w:r w:rsidR="001C7DE1">
        <w:t>the current leading hypotheses for the global decline</w:t>
      </w:r>
      <w:r w:rsidR="00A260AC">
        <w:t xml:space="preserve"> of amphibians</w:t>
      </w:r>
      <w:r w:rsidR="001C7DE1">
        <w:t xml:space="preserve">, </w:t>
      </w:r>
      <w:r w:rsidR="00A260AC">
        <w:t xml:space="preserve">and </w:t>
      </w:r>
      <w:r w:rsidR="001C7DE1">
        <w:t xml:space="preserve">their synergistic </w:t>
      </w:r>
      <w:r w:rsidR="00A260AC">
        <w:t>nature</w:t>
      </w:r>
      <w:r w:rsidR="001C7DE1">
        <w:t xml:space="preserve">, </w:t>
      </w:r>
      <w:r w:rsidR="00A260AC">
        <w:t>as well as</w:t>
      </w:r>
      <w:r w:rsidR="001C7DE1">
        <w:t xml:space="preserve"> perspectives </w:t>
      </w:r>
      <w:r w:rsidR="0084144A">
        <w:t>for</w:t>
      </w:r>
      <w:r w:rsidR="00A260AC">
        <w:t xml:space="preserve"> the</w:t>
      </w:r>
      <w:r w:rsidR="0084144A">
        <w:t xml:space="preserve"> </w:t>
      </w:r>
      <w:r w:rsidR="00A260AC">
        <w:t>innovation and implementation of effective amphibian conservation and management in the future</w:t>
      </w:r>
      <w:r w:rsidR="001C7DE1">
        <w:t>.</w:t>
      </w:r>
    </w:p>
    <w:p w14:paraId="3F5F2AF7" w14:textId="77777777" w:rsidR="002920AD" w:rsidRDefault="002920AD" w:rsidP="008D1FA7">
      <w:pPr>
        <w:spacing w:line="480" w:lineRule="auto"/>
        <w:jc w:val="center"/>
      </w:pPr>
    </w:p>
    <w:p w14:paraId="41000EC9" w14:textId="77777777" w:rsidR="001C7DE1" w:rsidRPr="008D1FA7" w:rsidRDefault="002920AD" w:rsidP="008D1FA7">
      <w:pPr>
        <w:spacing w:line="480" w:lineRule="auto"/>
        <w:jc w:val="center"/>
        <w:rPr>
          <w:b/>
        </w:rPr>
      </w:pPr>
      <w:r w:rsidRPr="002920AD">
        <w:rPr>
          <w:b/>
        </w:rPr>
        <w:t>Ecological Importance</w:t>
      </w:r>
    </w:p>
    <w:p w14:paraId="3A4412AE" w14:textId="0F0D1A77" w:rsidR="002920AD" w:rsidRDefault="00254085" w:rsidP="008D1FA7">
      <w:pPr>
        <w:spacing w:line="480" w:lineRule="auto"/>
      </w:pPr>
      <w:r>
        <w:tab/>
      </w:r>
      <w:r w:rsidR="001C7DE1">
        <w:t xml:space="preserve">Unlike most other </w:t>
      </w:r>
      <w:r>
        <w:t>groups of animals</w:t>
      </w:r>
      <w:r w:rsidR="001C7DE1">
        <w:t>, amphibians hav</w:t>
      </w:r>
      <w:r>
        <w:t xml:space="preserve">e complex habitat requirements due to their </w:t>
      </w:r>
      <w:r w:rsidR="00A260AC">
        <w:t>unique life history strategies developed over evolutionary time</w:t>
      </w:r>
      <w:r w:rsidR="001C7DE1">
        <w:t>.</w:t>
      </w:r>
      <w:r w:rsidR="00A260AC">
        <w:t xml:space="preserve"> The word </w:t>
      </w:r>
      <w:r w:rsidR="00A260AC" w:rsidRPr="00A260AC">
        <w:rPr>
          <w:i/>
        </w:rPr>
        <w:t>amphibian</w:t>
      </w:r>
      <w:r w:rsidR="001C7DE1">
        <w:t xml:space="preserve"> </w:t>
      </w:r>
      <w:r w:rsidR="00A260AC">
        <w:t>comes from the combination of the Greek “</w:t>
      </w:r>
      <w:proofErr w:type="spellStart"/>
      <w:r w:rsidR="00A260AC">
        <w:t>amphi</w:t>
      </w:r>
      <w:proofErr w:type="spellEnd"/>
      <w:r w:rsidR="00A260AC">
        <w:t>-“ meaning “both,” and “bios-“ meaning “life”. When combined, they form the Greek “</w:t>
      </w:r>
      <w:proofErr w:type="spellStart"/>
      <w:r w:rsidR="00F755DB">
        <w:t>amphibios</w:t>
      </w:r>
      <w:proofErr w:type="spellEnd"/>
      <w:r w:rsidR="00F755DB">
        <w:t xml:space="preserve">,” or “living both in water and on land”. They are distinguished from other taxa primarily due to their different habitat requirements as juveniles and adults. </w:t>
      </w:r>
      <w:r w:rsidR="001C7DE1">
        <w:t>Adults inhabit terrestrial ecosystems</w:t>
      </w:r>
      <w:r w:rsidR="0089785A">
        <w:t xml:space="preserve"> where they play an</w:t>
      </w:r>
      <w:r w:rsidR="00151BC2">
        <w:t xml:space="preserve"> important role in the food chain</w:t>
      </w:r>
      <w:r w:rsidR="001C7DE1">
        <w:t xml:space="preserve"> as invertebrate regulators, </w:t>
      </w:r>
      <w:r w:rsidR="00F755DB">
        <w:t>and</w:t>
      </w:r>
      <w:r w:rsidR="001C7DE1">
        <w:t xml:space="preserve"> as protein</w:t>
      </w:r>
      <w:r w:rsidR="00151BC2">
        <w:t xml:space="preserve"> biomass for reptilian, avian, and mammalian predators. Juveniles develop in aquatic ecosystems (with some exceptions) and help control primary and secondary production by consuming periphyton, phytoplankton, zooplankton, and aquatic insects. They also provide protein biomass </w:t>
      </w:r>
      <w:r w:rsidR="00F755DB">
        <w:t>for</w:t>
      </w:r>
      <w:r w:rsidR="00151BC2">
        <w:t xml:space="preserve"> aquatic predators. They are nutrien</w:t>
      </w:r>
      <w:r>
        <w:t xml:space="preserve">t vectors, transporting </w:t>
      </w:r>
      <w:r w:rsidR="00151BC2">
        <w:t>and dispers</w:t>
      </w:r>
      <w:r>
        <w:t xml:space="preserve">ing </w:t>
      </w:r>
      <w:r w:rsidR="00151BC2">
        <w:t>protein and nutrients between aquatic and terrestrial habitats through seasonal immigration and emigration</w:t>
      </w:r>
      <w:r>
        <w:t xml:space="preserve"> events (Semlitsch &amp; Skelly, 2008)</w:t>
      </w:r>
      <w:r w:rsidR="00151BC2">
        <w:t>. The</w:t>
      </w:r>
      <w:r>
        <w:t xml:space="preserve"> importance of these organisms </w:t>
      </w:r>
      <w:r w:rsidRPr="00F755DB">
        <w:rPr>
          <w:i/>
        </w:rPr>
        <w:t>should</w:t>
      </w:r>
      <w:r>
        <w:t xml:space="preserve"> make them desirable candidates for increased research and protections. Unfortunately, that is not the case. It is well known that anthropogenic </w:t>
      </w:r>
      <w:r w:rsidR="00F755DB">
        <w:t xml:space="preserve">influence on </w:t>
      </w:r>
      <w:r>
        <w:t xml:space="preserve">land and climate change </w:t>
      </w:r>
      <w:r w:rsidR="00F755DB">
        <w:t>have influenced direct and indirect ecosystem changes correlated to amphibian declines</w:t>
      </w:r>
      <w:r>
        <w:t>, yet lack of public and political urgency to provide policy that protects individual organisms, populations, and their habitats has spiked declines across the globe.</w:t>
      </w:r>
      <w:r w:rsidR="00151BC2">
        <w:t xml:space="preserve"> </w:t>
      </w:r>
    </w:p>
    <w:p w14:paraId="608D78FF" w14:textId="77777777" w:rsidR="002920AD" w:rsidRDefault="002920AD" w:rsidP="008D1FA7">
      <w:pPr>
        <w:spacing w:line="480" w:lineRule="auto"/>
      </w:pPr>
    </w:p>
    <w:p w14:paraId="40447826" w14:textId="77777777" w:rsidR="00F755DB" w:rsidRDefault="00F755DB" w:rsidP="008D1FA7">
      <w:pPr>
        <w:spacing w:line="480" w:lineRule="auto"/>
      </w:pPr>
    </w:p>
    <w:p w14:paraId="2E67BC09" w14:textId="77777777" w:rsidR="002920AD" w:rsidRPr="008D1FA7" w:rsidRDefault="008D1FA7" w:rsidP="008D1FA7">
      <w:pPr>
        <w:spacing w:line="480" w:lineRule="auto"/>
        <w:jc w:val="center"/>
        <w:rPr>
          <w:b/>
        </w:rPr>
      </w:pPr>
      <w:r>
        <w:rPr>
          <w:b/>
        </w:rPr>
        <w:t>Current Hypotheses</w:t>
      </w:r>
    </w:p>
    <w:p w14:paraId="5CA5603D" w14:textId="4181A5B4" w:rsidR="00254085" w:rsidRDefault="00254085" w:rsidP="008D1FA7">
      <w:pPr>
        <w:spacing w:line="480" w:lineRule="auto"/>
      </w:pPr>
      <w:r>
        <w:tab/>
        <w:t xml:space="preserve">Habitat change is the current leading hypothesis on the global decline of amphibians (Bishop </w:t>
      </w:r>
      <w:r>
        <w:rPr>
          <w:i/>
        </w:rPr>
        <w:t xml:space="preserve">et al. </w:t>
      </w:r>
      <w:r>
        <w:t xml:space="preserve">2012). </w:t>
      </w:r>
      <w:r w:rsidR="00A0355A">
        <w:t xml:space="preserve">Due to the </w:t>
      </w:r>
      <w:r w:rsidR="00641D55">
        <w:t xml:space="preserve">transitional </w:t>
      </w:r>
      <w:r w:rsidR="00A0355A">
        <w:t>hab</w:t>
      </w:r>
      <w:r w:rsidR="00F755DB">
        <w:t>itat requirements of amphibians</w:t>
      </w:r>
      <w:r w:rsidR="00641D55">
        <w:t>,</w:t>
      </w:r>
      <w:r w:rsidR="00A0355A">
        <w:t xml:space="preserve"> habitat split and land use change </w:t>
      </w:r>
      <w:r w:rsidR="00641D55">
        <w:t>have</w:t>
      </w:r>
      <w:r w:rsidR="00F755DB">
        <w:t xml:space="preserve"> been directly correlated </w:t>
      </w:r>
      <w:r w:rsidR="0089785A">
        <w:t>to</w:t>
      </w:r>
      <w:r w:rsidR="00F755DB">
        <w:t xml:space="preserve"> amphibian declines</w:t>
      </w:r>
      <w:r w:rsidR="00A0355A">
        <w:t>. A study published in 2007 focused on the effects of habitat split on amphibian species richness</w:t>
      </w:r>
      <w:r w:rsidR="00641D55">
        <w:t xml:space="preserve"> in Brazil</w:t>
      </w:r>
      <w:r w:rsidR="00A0355A">
        <w:t xml:space="preserve"> and found that habitat split negatively influenced the species richness of amphibians with aquatic developing larvae, but not those adapted for terrestrial larval development (Becker </w:t>
      </w:r>
      <w:r w:rsidR="00A0355A">
        <w:rPr>
          <w:i/>
        </w:rPr>
        <w:t xml:space="preserve">et al. </w:t>
      </w:r>
      <w:r w:rsidR="00A0355A">
        <w:t xml:space="preserve">2007). Another study published in 2007 looked at the global rates of habitat loss and implications for </w:t>
      </w:r>
      <w:r w:rsidR="00641D55">
        <w:t xml:space="preserve">the </w:t>
      </w:r>
      <w:r w:rsidR="00A0355A">
        <w:t xml:space="preserve">conservation of amphibians. Using GIS analysis, researchers compiled a series of maps depicting amphibian species richness, </w:t>
      </w:r>
      <w:proofErr w:type="spellStart"/>
      <w:r w:rsidR="00A0355A">
        <w:t>ecoregions</w:t>
      </w:r>
      <w:proofErr w:type="spellEnd"/>
      <w:r w:rsidR="00A0355A">
        <w:t>, human population growt</w:t>
      </w:r>
      <w:r w:rsidR="00641D55">
        <w:t>h, and land use dynamics. Cross-</w:t>
      </w:r>
      <w:r w:rsidR="00A0355A">
        <w:t>analysis of these maps</w:t>
      </w:r>
      <w:r w:rsidR="00641D55">
        <w:t xml:space="preserve"> revealed</w:t>
      </w:r>
      <w:r w:rsidR="00A0355A">
        <w:t xml:space="preserve"> overlaps between human population growth/anthropogenic land use change</w:t>
      </w:r>
      <w:r w:rsidR="00641D55">
        <w:t>,</w:t>
      </w:r>
      <w:r w:rsidR="00A0355A">
        <w:t xml:space="preserve"> and amphibian biodiversity hotspots/preferred </w:t>
      </w:r>
      <w:proofErr w:type="spellStart"/>
      <w:r w:rsidR="00A0355A">
        <w:t>ecoregions</w:t>
      </w:r>
      <w:proofErr w:type="spellEnd"/>
      <w:r w:rsidR="00A0355A">
        <w:t xml:space="preserve"> (</w:t>
      </w:r>
      <w:r w:rsidR="00A0355A" w:rsidRPr="00641D55">
        <w:t>Gallant</w:t>
      </w:r>
      <w:r w:rsidR="00A0355A" w:rsidRPr="00A0355A">
        <w:rPr>
          <w:i/>
        </w:rPr>
        <w:t xml:space="preserve"> et al. </w:t>
      </w:r>
      <w:r w:rsidR="00A0355A" w:rsidRPr="00641D55">
        <w:t>2007</w:t>
      </w:r>
      <w:r w:rsidR="00A0355A">
        <w:t>)</w:t>
      </w:r>
      <w:r w:rsidR="002A1851">
        <w:t xml:space="preserve">. </w:t>
      </w:r>
      <w:r w:rsidR="00641D55">
        <w:t>Drastic</w:t>
      </w:r>
      <w:r w:rsidR="002A1851">
        <w:t xml:space="preserve"> changes to landscape variables like tree cover</w:t>
      </w:r>
      <w:r w:rsidR="00641D55">
        <w:t>,</w:t>
      </w:r>
      <w:r w:rsidR="002A1851">
        <w:t xml:space="preserve"> and accessibility to water can</w:t>
      </w:r>
      <w:r w:rsidR="00641D55">
        <w:t xml:space="preserve"> create unsuitable environments and</w:t>
      </w:r>
      <w:r w:rsidR="002A1851">
        <w:t xml:space="preserve"> </w:t>
      </w:r>
      <w:r w:rsidR="00641D55">
        <w:t>contribute to</w:t>
      </w:r>
      <w:r w:rsidR="002A1851">
        <w:t xml:space="preserve"> declines in amphibian populations. In addition, habitat change may create environmental conditions that promote the establishment and survival of alien/invasive spec</w:t>
      </w:r>
      <w:r w:rsidR="0089785A">
        <w:t xml:space="preserve">ies, and </w:t>
      </w:r>
      <w:r w:rsidR="00641D55">
        <w:t>increase the magnitude of</w:t>
      </w:r>
      <w:r w:rsidR="002A1851">
        <w:t xml:space="preserve"> decline.</w:t>
      </w:r>
    </w:p>
    <w:p w14:paraId="4F69DC20" w14:textId="61A4ACFD" w:rsidR="00325645" w:rsidRDefault="002A1851" w:rsidP="008D1FA7">
      <w:pPr>
        <w:spacing w:line="480" w:lineRule="auto"/>
      </w:pPr>
      <w:r>
        <w:tab/>
        <w:t xml:space="preserve">Alien and invasive species can cause declines in native populations through competitive exclusion, predation, and/or the introduction of disease/pathogens. </w:t>
      </w:r>
      <w:r w:rsidR="00B9072D">
        <w:t>Amphibian species richness has been negatively correlated with the presence of non</w:t>
      </w:r>
      <w:r>
        <w:t>-native fish</w:t>
      </w:r>
      <w:r w:rsidR="00B9072D">
        <w:t xml:space="preserve"> in aquatic environments. Between 1870-1960 the historically fishless alpine lakes in Yosemite National Park were stocked with trout for recreational purposes. Although active stocking seized in 1991, the trout have maintained reproducing populations (Knapp, 2005).  A study published in 2005 examined the impacts of non-native trout on amphibian species richness in the Yosemite alpine lakes. The presence of trout was negatively correlated with amphibian species richness (Knapp, 2005). </w:t>
      </w:r>
      <w:r w:rsidR="0089785A">
        <w:t>Species richness and abundance has</w:t>
      </w:r>
      <w:r w:rsidR="00B9072D">
        <w:t xml:space="preserve"> also </w:t>
      </w:r>
      <w:r w:rsidR="0089785A">
        <w:t xml:space="preserve">been </w:t>
      </w:r>
      <w:r w:rsidR="00B9072D">
        <w:t xml:space="preserve">negatively correlated </w:t>
      </w:r>
      <w:r w:rsidR="0089785A">
        <w:t>to</w:t>
      </w:r>
      <w:r w:rsidR="00B9072D">
        <w:t xml:space="preserve"> the presence of invasive amphibians </w:t>
      </w:r>
      <w:r w:rsidR="00325645">
        <w:t>like the Cuban tree frog (</w:t>
      </w:r>
      <w:proofErr w:type="spellStart"/>
      <w:r w:rsidR="00325645">
        <w:rPr>
          <w:i/>
        </w:rPr>
        <w:t>Osteopilus</w:t>
      </w:r>
      <w:proofErr w:type="spellEnd"/>
      <w:r w:rsidR="00325645">
        <w:rPr>
          <w:i/>
        </w:rPr>
        <w:t xml:space="preserve"> </w:t>
      </w:r>
      <w:proofErr w:type="spellStart"/>
      <w:r w:rsidR="00325645">
        <w:rPr>
          <w:i/>
        </w:rPr>
        <w:t>septentrionalis</w:t>
      </w:r>
      <w:proofErr w:type="spellEnd"/>
      <w:r w:rsidR="00325645">
        <w:t>), and the American bullfrog (</w:t>
      </w:r>
      <w:proofErr w:type="spellStart"/>
      <w:r w:rsidR="00325645" w:rsidRPr="00325645">
        <w:rPr>
          <w:i/>
        </w:rPr>
        <w:t>Rana</w:t>
      </w:r>
      <w:proofErr w:type="spellEnd"/>
      <w:r w:rsidR="00325645" w:rsidRPr="00325645">
        <w:rPr>
          <w:i/>
        </w:rPr>
        <w:t xml:space="preserve"> </w:t>
      </w:r>
      <w:proofErr w:type="spellStart"/>
      <w:r w:rsidR="00325645" w:rsidRPr="00325645">
        <w:rPr>
          <w:i/>
        </w:rPr>
        <w:t>catesbeiana</w:t>
      </w:r>
      <w:proofErr w:type="spellEnd"/>
      <w:r w:rsidR="00325645">
        <w:t>)</w:t>
      </w:r>
      <w:r w:rsidR="00B9072D">
        <w:t xml:space="preserve"> in both aquatic and terrestrial environments</w:t>
      </w:r>
      <w:r w:rsidR="00325645">
        <w:t xml:space="preserve">. Cuban tree frogs </w:t>
      </w:r>
      <w:r w:rsidR="00B9072D">
        <w:t xml:space="preserve">are </w:t>
      </w:r>
      <w:r w:rsidR="00EE43A5">
        <w:t xml:space="preserve">well adapted to urbanized environments. Their presence has been correlated with the decline of native Floridian amphibians and reptiles, and they are known to competitively exclude native tadpoles during development (Johnson, 2007). American bullfrogs are also correlated with native amphibian declines. A study published in 2010 examined the American bullfrog as a </w:t>
      </w:r>
      <w:r w:rsidR="00641D55">
        <w:t>reservoir</w:t>
      </w:r>
      <w:r w:rsidR="00EE43A5">
        <w:t xml:space="preserve"> and </w:t>
      </w:r>
      <w:r w:rsidR="0089785A">
        <w:t xml:space="preserve">transportation </w:t>
      </w:r>
      <w:r w:rsidR="00EE43A5">
        <w:t xml:space="preserve">vector for </w:t>
      </w:r>
      <w:proofErr w:type="spellStart"/>
      <w:r w:rsidR="00EE43A5" w:rsidRPr="00EE43A5">
        <w:rPr>
          <w:i/>
        </w:rPr>
        <w:t>Batrachochytrium</w:t>
      </w:r>
      <w:proofErr w:type="spellEnd"/>
      <w:r w:rsidR="00EE43A5" w:rsidRPr="00EE43A5">
        <w:rPr>
          <w:i/>
        </w:rPr>
        <w:t xml:space="preserve"> </w:t>
      </w:r>
      <w:proofErr w:type="spellStart"/>
      <w:r w:rsidR="00EE43A5" w:rsidRPr="00EE43A5">
        <w:rPr>
          <w:i/>
        </w:rPr>
        <w:t>dendrobatidis</w:t>
      </w:r>
      <w:proofErr w:type="spellEnd"/>
      <w:r w:rsidR="00EE43A5">
        <w:t xml:space="preserve">, commonly known as </w:t>
      </w:r>
      <w:proofErr w:type="spellStart"/>
      <w:r w:rsidR="00EE43A5">
        <w:t>Bd</w:t>
      </w:r>
      <w:proofErr w:type="spellEnd"/>
      <w:r w:rsidR="00EE43A5">
        <w:t xml:space="preserve">, or </w:t>
      </w:r>
      <w:proofErr w:type="spellStart"/>
      <w:r w:rsidR="00EE43A5">
        <w:t>chytrid</w:t>
      </w:r>
      <w:proofErr w:type="spellEnd"/>
      <w:r w:rsidR="00EE43A5">
        <w:t xml:space="preserve"> fungus; a lethal amphibian pathogen that we will discuss further in later sections. Researchers found </w:t>
      </w:r>
      <w:r w:rsidR="00641D55">
        <w:t xml:space="preserve">genetic </w:t>
      </w:r>
      <w:r w:rsidR="00EE43A5">
        <w:t xml:space="preserve">evidence for the spread of </w:t>
      </w:r>
      <w:proofErr w:type="spellStart"/>
      <w:r w:rsidR="00EE43A5">
        <w:t>Bd</w:t>
      </w:r>
      <w:proofErr w:type="spellEnd"/>
      <w:r w:rsidR="00EE43A5">
        <w:t xml:space="preserve"> by farmed bullfrog populations in Brazil, suggesting that the farming and trade of this species may have provided a potential pathway for </w:t>
      </w:r>
      <w:proofErr w:type="spellStart"/>
      <w:r w:rsidR="00EE43A5">
        <w:t>Bd</w:t>
      </w:r>
      <w:proofErr w:type="spellEnd"/>
      <w:r w:rsidR="00EE43A5">
        <w:t xml:space="preserve"> into wild and native populations of amphibians (</w:t>
      </w:r>
      <w:proofErr w:type="spellStart"/>
      <w:r w:rsidR="00EE43A5">
        <w:t>Schloegel</w:t>
      </w:r>
      <w:proofErr w:type="spellEnd"/>
      <w:r w:rsidR="00EE43A5">
        <w:t xml:space="preserve"> </w:t>
      </w:r>
      <w:r w:rsidR="00EE43A5">
        <w:rPr>
          <w:i/>
        </w:rPr>
        <w:t xml:space="preserve">et al. </w:t>
      </w:r>
      <w:r w:rsidR="00EE43A5">
        <w:t>2010). The</w:t>
      </w:r>
      <w:r w:rsidR="002920AD">
        <w:t xml:space="preserve"> </w:t>
      </w:r>
      <w:r w:rsidR="00641D55">
        <w:t xml:space="preserve">negative impacts </w:t>
      </w:r>
      <w:r w:rsidR="002920AD">
        <w:t>farming and trade of</w:t>
      </w:r>
      <w:r w:rsidR="00EE43A5">
        <w:t xml:space="preserve"> </w:t>
      </w:r>
      <w:r w:rsidR="00641D55">
        <w:t xml:space="preserve">the American bullfrog on wild populations </w:t>
      </w:r>
      <w:r w:rsidR="0089785A">
        <w:t xml:space="preserve">of native amphibians </w:t>
      </w:r>
      <w:r w:rsidR="00641D55">
        <w:t>serves as one example of how overexploitation of amphibians contributes to population declines</w:t>
      </w:r>
      <w:r w:rsidR="002920AD">
        <w:t xml:space="preserve">. </w:t>
      </w:r>
    </w:p>
    <w:p w14:paraId="2B2E9AE8" w14:textId="2DAA8341" w:rsidR="00792699" w:rsidRDefault="002920AD" w:rsidP="008D1FA7">
      <w:pPr>
        <w:spacing w:line="480" w:lineRule="auto"/>
        <w:rPr>
          <w:iCs/>
        </w:rPr>
      </w:pPr>
      <w:r>
        <w:tab/>
        <w:t>Amphibians are exploited globally for dietary, medicinal, and recreational purposes (</w:t>
      </w:r>
      <w:r w:rsidRPr="002920AD">
        <w:t>Carpente</w:t>
      </w:r>
      <w:r w:rsidRPr="002920AD">
        <w:rPr>
          <w:i/>
        </w:rPr>
        <w:t xml:space="preserve">r et al. </w:t>
      </w:r>
      <w:r w:rsidRPr="002920AD">
        <w:t>2014</w:t>
      </w:r>
      <w:r>
        <w:t xml:space="preserve">). </w:t>
      </w:r>
      <w:r w:rsidR="00641D55">
        <w:t>The trade</w:t>
      </w:r>
      <w:r w:rsidR="0089785A">
        <w:t xml:space="preserve"> and farming</w:t>
      </w:r>
      <w:r w:rsidR="00641D55">
        <w:t xml:space="preserve"> of some amphibians is </w:t>
      </w:r>
      <w:r w:rsidR="0089785A">
        <w:t>regulated</w:t>
      </w:r>
      <w:r>
        <w:t xml:space="preserve"> under </w:t>
      </w:r>
      <w:r w:rsidRPr="002920AD">
        <w:t>the </w:t>
      </w:r>
      <w:r w:rsidRPr="002920AD">
        <w:rPr>
          <w:bCs/>
        </w:rPr>
        <w:t>Convention on International Trade in Endangered Species</w:t>
      </w:r>
      <w:r w:rsidRPr="002920AD">
        <w:t> of Wild Fauna and Flora</w:t>
      </w:r>
      <w:r>
        <w:t xml:space="preserve"> (CITES). However, regulations are difficult to enforce, and CITES harvest estimates are likely conservative. Additionally, many species are not CITES-listed, and are </w:t>
      </w:r>
      <w:r w:rsidR="00641D55">
        <w:t>therefore harvested</w:t>
      </w:r>
      <w:r>
        <w:t xml:space="preserve"> without regulation or protections. The exotic pet trade is one of the m</w:t>
      </w:r>
      <w:r w:rsidR="00792699">
        <w:t>ost unregulated exploitative markets, and has</w:t>
      </w:r>
      <w:r>
        <w:t xml:space="preserve"> negative impacts on </w:t>
      </w:r>
      <w:r w:rsidR="00792699">
        <w:t>small endemic amphibian populations</w:t>
      </w:r>
      <w:r w:rsidR="00641D55">
        <w:t xml:space="preserve"> across large spatial scales</w:t>
      </w:r>
      <w:r w:rsidR="00792699">
        <w:t>. A study published in 2016 shows the negative impacts of the exotic pet trade on the Emperor Newt (</w:t>
      </w:r>
      <w:proofErr w:type="spellStart"/>
      <w:r w:rsidR="00792699" w:rsidRPr="00792699">
        <w:rPr>
          <w:i/>
          <w:iCs/>
        </w:rPr>
        <w:t>T</w:t>
      </w:r>
      <w:r w:rsidR="00792699">
        <w:rPr>
          <w:i/>
          <w:iCs/>
        </w:rPr>
        <w:t>ylototritan</w:t>
      </w:r>
      <w:proofErr w:type="spellEnd"/>
      <w:r w:rsidR="00792699">
        <w:rPr>
          <w:i/>
          <w:iCs/>
        </w:rPr>
        <w:t xml:space="preserve"> </w:t>
      </w:r>
      <w:proofErr w:type="spellStart"/>
      <w:r w:rsidR="00792699" w:rsidRPr="00792699">
        <w:rPr>
          <w:i/>
          <w:iCs/>
        </w:rPr>
        <w:t>shanjing</w:t>
      </w:r>
      <w:proofErr w:type="spellEnd"/>
      <w:r w:rsidR="00792699">
        <w:rPr>
          <w:iCs/>
        </w:rPr>
        <w:t>)</w:t>
      </w:r>
      <w:r w:rsidR="00792699">
        <w:rPr>
          <w:i/>
          <w:iCs/>
        </w:rPr>
        <w:t xml:space="preserve"> </w:t>
      </w:r>
      <w:r w:rsidR="00792699">
        <w:rPr>
          <w:iCs/>
        </w:rPr>
        <w:t xml:space="preserve">and the </w:t>
      </w:r>
      <w:r w:rsidR="0089785A">
        <w:rPr>
          <w:iCs/>
        </w:rPr>
        <w:t>Himalayan</w:t>
      </w:r>
      <w:r w:rsidR="00792699">
        <w:rPr>
          <w:iCs/>
        </w:rPr>
        <w:t xml:space="preserve"> Newt (</w:t>
      </w:r>
      <w:proofErr w:type="spellStart"/>
      <w:r w:rsidR="00792699">
        <w:rPr>
          <w:i/>
          <w:iCs/>
        </w:rPr>
        <w:t>Tylototritan</w:t>
      </w:r>
      <w:proofErr w:type="spellEnd"/>
      <w:r w:rsidR="00792699">
        <w:rPr>
          <w:i/>
          <w:iCs/>
        </w:rPr>
        <w:t xml:space="preserve"> </w:t>
      </w:r>
      <w:proofErr w:type="spellStart"/>
      <w:r w:rsidR="00792699" w:rsidRPr="00792699">
        <w:rPr>
          <w:i/>
          <w:iCs/>
        </w:rPr>
        <w:t>verrucosus</w:t>
      </w:r>
      <w:proofErr w:type="spellEnd"/>
      <w:r w:rsidR="00792699">
        <w:rPr>
          <w:iCs/>
        </w:rPr>
        <w:t>.) through population declines after the</w:t>
      </w:r>
      <w:r w:rsidR="00641D55">
        <w:rPr>
          <w:iCs/>
        </w:rPr>
        <w:t xml:space="preserve"> mass</w:t>
      </w:r>
      <w:r w:rsidR="00792699">
        <w:rPr>
          <w:iCs/>
        </w:rPr>
        <w:t xml:space="preserve"> harvest of wild specimen</w:t>
      </w:r>
      <w:r w:rsidR="00641D55">
        <w:rPr>
          <w:iCs/>
        </w:rPr>
        <w:t xml:space="preserve"> in 2007</w:t>
      </w:r>
      <w:r w:rsidR="00792699">
        <w:rPr>
          <w:iCs/>
        </w:rPr>
        <w:t xml:space="preserve">. Although captive breeding programs have gained popularity since, populations of both species have continued to decline, and there were no reports of </w:t>
      </w:r>
      <w:proofErr w:type="spellStart"/>
      <w:r w:rsidR="00792699">
        <w:rPr>
          <w:i/>
          <w:iCs/>
        </w:rPr>
        <w:t>Tylototritan</w:t>
      </w:r>
      <w:proofErr w:type="spellEnd"/>
      <w:r w:rsidR="00792699">
        <w:rPr>
          <w:i/>
          <w:iCs/>
        </w:rPr>
        <w:t xml:space="preserve"> </w:t>
      </w:r>
      <w:proofErr w:type="spellStart"/>
      <w:r w:rsidR="00792699" w:rsidRPr="00792699">
        <w:rPr>
          <w:i/>
          <w:iCs/>
        </w:rPr>
        <w:t>verrucosus</w:t>
      </w:r>
      <w:proofErr w:type="spellEnd"/>
      <w:r w:rsidR="00792699">
        <w:rPr>
          <w:i/>
          <w:iCs/>
        </w:rPr>
        <w:t xml:space="preserve"> </w:t>
      </w:r>
      <w:r w:rsidR="00792699">
        <w:rPr>
          <w:iCs/>
        </w:rPr>
        <w:t xml:space="preserve">during the last year of data collection in 2014 (Rowley </w:t>
      </w:r>
      <w:r w:rsidR="00792699">
        <w:rPr>
          <w:i/>
          <w:iCs/>
        </w:rPr>
        <w:t xml:space="preserve">et al. </w:t>
      </w:r>
      <w:r w:rsidR="00641D55">
        <w:rPr>
          <w:iCs/>
        </w:rPr>
        <w:t>2016). Additionally, t</w:t>
      </w:r>
      <w:r w:rsidR="00792699">
        <w:rPr>
          <w:iCs/>
        </w:rPr>
        <w:t>he anthropogenic introduction of exotic species to non-native habitats</w:t>
      </w:r>
      <w:r w:rsidR="00CA38E1">
        <w:rPr>
          <w:iCs/>
        </w:rPr>
        <w:t xml:space="preserve"> through</w:t>
      </w:r>
      <w:r w:rsidR="00792699">
        <w:rPr>
          <w:iCs/>
        </w:rPr>
        <w:t xml:space="preserve"> </w:t>
      </w:r>
      <w:r w:rsidR="00CA38E1">
        <w:rPr>
          <w:iCs/>
        </w:rPr>
        <w:t>overexploitation has the potential to increase the spread of diseases and pathogens, as in the case of the American bullfrog and Bd.</w:t>
      </w:r>
    </w:p>
    <w:p w14:paraId="35F9839C" w14:textId="253CF602" w:rsidR="006C03C3" w:rsidRDefault="00E74243" w:rsidP="008D1FA7">
      <w:pPr>
        <w:spacing w:line="480" w:lineRule="auto"/>
      </w:pPr>
      <w:r>
        <w:rPr>
          <w:iCs/>
        </w:rPr>
        <w:tab/>
        <w:t xml:space="preserve">Disease and pathogens inevitably cause population declines. However, </w:t>
      </w:r>
      <w:r w:rsidR="00984989">
        <w:rPr>
          <w:iCs/>
        </w:rPr>
        <w:t>unique</w:t>
      </w:r>
      <w:r w:rsidR="00641D55">
        <w:rPr>
          <w:iCs/>
        </w:rPr>
        <w:t xml:space="preserve"> </w:t>
      </w:r>
      <w:r w:rsidR="00984989">
        <w:rPr>
          <w:iCs/>
        </w:rPr>
        <w:t>combinations of</w:t>
      </w:r>
      <w:r>
        <w:rPr>
          <w:iCs/>
        </w:rPr>
        <w:t xml:space="preserve"> landscape, community, and climate variables can impact the success of pathogens within a particular ecosystem. </w:t>
      </w:r>
      <w:proofErr w:type="spellStart"/>
      <w:r>
        <w:rPr>
          <w:iCs/>
        </w:rPr>
        <w:t>Chytrid</w:t>
      </w:r>
      <w:proofErr w:type="spellEnd"/>
      <w:r>
        <w:rPr>
          <w:iCs/>
        </w:rPr>
        <w:t xml:space="preserve"> fungus (</w:t>
      </w:r>
      <w:proofErr w:type="spellStart"/>
      <w:r w:rsidRPr="00EE43A5">
        <w:rPr>
          <w:i/>
        </w:rPr>
        <w:t>Batrachochytrium</w:t>
      </w:r>
      <w:proofErr w:type="spellEnd"/>
      <w:r w:rsidRPr="00EE43A5">
        <w:rPr>
          <w:i/>
        </w:rPr>
        <w:t xml:space="preserve"> </w:t>
      </w:r>
      <w:proofErr w:type="spellStart"/>
      <w:r w:rsidRPr="00EE43A5">
        <w:rPr>
          <w:i/>
        </w:rPr>
        <w:t>dendrobatidis</w:t>
      </w:r>
      <w:proofErr w:type="spellEnd"/>
      <w:r>
        <w:t>)</w:t>
      </w:r>
      <w:r w:rsidR="006C03C3">
        <w:t xml:space="preserve">, or </w:t>
      </w:r>
      <w:proofErr w:type="spellStart"/>
      <w:r w:rsidR="006C03C3">
        <w:t>Bd</w:t>
      </w:r>
      <w:proofErr w:type="spellEnd"/>
      <w:r w:rsidR="006C03C3">
        <w:t>,</w:t>
      </w:r>
      <w:r>
        <w:t xml:space="preserve"> is the mos</w:t>
      </w:r>
      <w:r w:rsidR="00984989">
        <w:t>t recent and emergent amphibian-</w:t>
      </w:r>
      <w:r w:rsidR="006C03C3">
        <w:t xml:space="preserve">targeting </w:t>
      </w:r>
      <w:r>
        <w:t>pathogen that has gained notab</w:t>
      </w:r>
      <w:r w:rsidR="006C03C3">
        <w:t>le attention in recent studies</w:t>
      </w:r>
      <w:r w:rsidR="00984989">
        <w:t>,</w:t>
      </w:r>
      <w:r w:rsidR="006C03C3">
        <w:t xml:space="preserve"> among others like </w:t>
      </w:r>
      <w:proofErr w:type="spellStart"/>
      <w:r w:rsidR="006C03C3" w:rsidRPr="006C03C3">
        <w:rPr>
          <w:i/>
        </w:rPr>
        <w:t>Batrachochytrium</w:t>
      </w:r>
      <w:proofErr w:type="spellEnd"/>
      <w:r w:rsidR="006C03C3" w:rsidRPr="006C03C3">
        <w:rPr>
          <w:i/>
        </w:rPr>
        <w:t xml:space="preserve"> </w:t>
      </w:r>
      <w:proofErr w:type="spellStart"/>
      <w:r w:rsidR="006C03C3" w:rsidRPr="006C03C3">
        <w:rPr>
          <w:i/>
        </w:rPr>
        <w:t>salamandrivorans</w:t>
      </w:r>
      <w:proofErr w:type="spellEnd"/>
      <w:r w:rsidR="0089785A">
        <w:rPr>
          <w:i/>
        </w:rPr>
        <w:t xml:space="preserve"> </w:t>
      </w:r>
      <w:r w:rsidR="0089785A">
        <w:t>(</w:t>
      </w:r>
      <w:proofErr w:type="spellStart"/>
      <w:r w:rsidR="0089785A">
        <w:t>BSal</w:t>
      </w:r>
      <w:proofErr w:type="spellEnd"/>
      <w:r w:rsidR="0089785A">
        <w:t>)</w:t>
      </w:r>
      <w:r w:rsidR="00BD457A">
        <w:t xml:space="preserve">, </w:t>
      </w:r>
      <w:r w:rsidR="006C03C3">
        <w:t xml:space="preserve">and </w:t>
      </w:r>
      <w:proofErr w:type="spellStart"/>
      <w:r w:rsidR="006C03C3">
        <w:t>Ranavirus</w:t>
      </w:r>
      <w:proofErr w:type="spellEnd"/>
      <w:r w:rsidR="006C03C3">
        <w:t xml:space="preserve">. A study published in 2007 linked the decline and/or extinction of 200 frog species to the presence of </w:t>
      </w:r>
      <w:proofErr w:type="spellStart"/>
      <w:r w:rsidR="006C03C3">
        <w:t>Bd</w:t>
      </w:r>
      <w:proofErr w:type="spellEnd"/>
      <w:r w:rsidR="006C03C3">
        <w:t xml:space="preserve">  (</w:t>
      </w:r>
      <w:proofErr w:type="spellStart"/>
      <w:r w:rsidR="006C03C3">
        <w:t>Skerratt</w:t>
      </w:r>
      <w:proofErr w:type="spellEnd"/>
      <w:r w:rsidR="006C03C3">
        <w:t xml:space="preserve"> </w:t>
      </w:r>
      <w:r w:rsidR="006C03C3">
        <w:rPr>
          <w:i/>
        </w:rPr>
        <w:t xml:space="preserve">et al. </w:t>
      </w:r>
      <w:r w:rsidR="006C03C3">
        <w:t xml:space="preserve">2007), while another study published in 2010 linked a 41% decline in amphibian lineage diversity to a </w:t>
      </w:r>
      <w:proofErr w:type="spellStart"/>
      <w:r w:rsidR="006C03C3">
        <w:t>Bd</w:t>
      </w:r>
      <w:proofErr w:type="spellEnd"/>
      <w:r w:rsidR="006C03C3">
        <w:t xml:space="preserve"> outbreak in the central Panama highlands (Crawford </w:t>
      </w:r>
      <w:r w:rsidR="006C03C3">
        <w:rPr>
          <w:i/>
        </w:rPr>
        <w:t>et al.</w:t>
      </w:r>
      <w:r w:rsidR="0089785A">
        <w:t xml:space="preserve"> 2010). </w:t>
      </w:r>
      <w:proofErr w:type="spellStart"/>
      <w:r w:rsidR="0089785A">
        <w:t>BSal</w:t>
      </w:r>
      <w:proofErr w:type="spellEnd"/>
      <w:r w:rsidR="0089785A">
        <w:t>, t</w:t>
      </w:r>
      <w:r w:rsidR="006C03C3">
        <w:t xml:space="preserve">he salamander-specific </w:t>
      </w:r>
      <w:proofErr w:type="spellStart"/>
      <w:r w:rsidR="006C03C3">
        <w:t>chytrid</w:t>
      </w:r>
      <w:proofErr w:type="spellEnd"/>
      <w:r w:rsidR="006C03C3">
        <w:t xml:space="preserve"> strain</w:t>
      </w:r>
      <w:r w:rsidR="0089785A">
        <w:t>,</w:t>
      </w:r>
      <w:r w:rsidR="006C03C3">
        <w:t xml:space="preserve"> </w:t>
      </w:r>
      <w:r w:rsidR="0089785A">
        <w:t>has also</w:t>
      </w:r>
      <w:r w:rsidR="006C03C3">
        <w:t xml:space="preserve"> been </w:t>
      </w:r>
      <w:r w:rsidR="0089785A">
        <w:t>an</w:t>
      </w:r>
      <w:r w:rsidR="006C03C3">
        <w:t xml:space="preserve"> </w:t>
      </w:r>
      <w:r w:rsidR="00984989">
        <w:t xml:space="preserve">emergent </w:t>
      </w:r>
      <w:r w:rsidR="006C03C3">
        <w:t>cause of</w:t>
      </w:r>
      <w:r w:rsidR="00330FCA">
        <w:t xml:space="preserve"> salamander population declines. A study published in 2017 examined Belgian fire salamander (</w:t>
      </w:r>
      <w:proofErr w:type="spellStart"/>
      <w:r w:rsidR="00330FCA" w:rsidRPr="00330FCA">
        <w:rPr>
          <w:i/>
        </w:rPr>
        <w:t>Salamandra</w:t>
      </w:r>
      <w:proofErr w:type="spellEnd"/>
      <w:r w:rsidR="00330FCA" w:rsidRPr="00330FCA">
        <w:rPr>
          <w:i/>
        </w:rPr>
        <w:t xml:space="preserve"> </w:t>
      </w:r>
      <w:proofErr w:type="spellStart"/>
      <w:r w:rsidR="00330FCA" w:rsidRPr="00330FCA">
        <w:rPr>
          <w:i/>
        </w:rPr>
        <w:t>salamandra</w:t>
      </w:r>
      <w:proofErr w:type="spellEnd"/>
      <w:r w:rsidR="00330FCA">
        <w:t xml:space="preserve">) two years post </w:t>
      </w:r>
      <w:proofErr w:type="spellStart"/>
      <w:r w:rsidR="0089785A">
        <w:t>BSal</w:t>
      </w:r>
      <w:proofErr w:type="spellEnd"/>
      <w:r w:rsidR="00984989">
        <w:t xml:space="preserve"> emergence</w:t>
      </w:r>
      <w:r w:rsidR="00330FCA">
        <w:t>. Researchers observed a rapid population collapse without recovery due to the lack of increased resistance of surviving individuals and demographic shifts to account for mortality (</w:t>
      </w:r>
      <w:proofErr w:type="spellStart"/>
      <w:r w:rsidR="00330FCA">
        <w:t>Stegen</w:t>
      </w:r>
      <w:proofErr w:type="spellEnd"/>
      <w:r w:rsidR="00330FCA">
        <w:t xml:space="preserve"> </w:t>
      </w:r>
      <w:r w:rsidR="00330FCA">
        <w:rPr>
          <w:i/>
        </w:rPr>
        <w:t xml:space="preserve">et al. </w:t>
      </w:r>
      <w:r w:rsidR="00330FCA">
        <w:t>2017).</w:t>
      </w:r>
      <w:r w:rsidR="00BD457A">
        <w:t xml:space="preserve"> </w:t>
      </w:r>
      <w:proofErr w:type="spellStart"/>
      <w:r w:rsidR="00BD457A">
        <w:t>Ranavirus</w:t>
      </w:r>
      <w:proofErr w:type="spellEnd"/>
      <w:r w:rsidR="0089785A">
        <w:t xml:space="preserve"> </w:t>
      </w:r>
      <w:r w:rsidR="00BD457A">
        <w:t xml:space="preserve">has </w:t>
      </w:r>
      <w:r w:rsidR="00984989">
        <w:t xml:space="preserve">also </w:t>
      </w:r>
      <w:r w:rsidR="0089785A">
        <w:t xml:space="preserve">been the cause of </w:t>
      </w:r>
      <w:r w:rsidR="00BD457A">
        <w:t xml:space="preserve">mass mortality events in frogs and salamanders. A study published in 2014 documented the decline of multiple amphibian species in northern Spain over 8 years (2007-2015) correlated with the emergence and spread of </w:t>
      </w:r>
      <w:proofErr w:type="spellStart"/>
      <w:r w:rsidR="00BD457A">
        <w:t>ranavirus</w:t>
      </w:r>
      <w:proofErr w:type="spellEnd"/>
      <w:r w:rsidR="00BD457A">
        <w:t xml:space="preserve"> throughout the region and across </w:t>
      </w:r>
      <w:r w:rsidR="00433D83">
        <w:t>taxonomic</w:t>
      </w:r>
      <w:r w:rsidR="00BD457A">
        <w:t xml:space="preserve"> boundaries (Price </w:t>
      </w:r>
      <w:r w:rsidR="00BD457A">
        <w:rPr>
          <w:i/>
        </w:rPr>
        <w:t>et al.</w:t>
      </w:r>
      <w:r w:rsidR="00BD457A">
        <w:t xml:space="preserve"> 2014). </w:t>
      </w:r>
      <w:r w:rsidR="00984989">
        <w:t xml:space="preserve">A commonality between these pathogens </w:t>
      </w:r>
      <w:r w:rsidR="00BD457A">
        <w:t>is the behavioral changes they exhibit under varying environmental conditions, like the presence of toxins or increased UV-B radiation.</w:t>
      </w:r>
    </w:p>
    <w:p w14:paraId="403ABC88" w14:textId="2A5170FD" w:rsidR="00BD457A" w:rsidRDefault="00BD457A" w:rsidP="008D1FA7">
      <w:pPr>
        <w:spacing w:line="480" w:lineRule="auto"/>
      </w:pPr>
      <w:r>
        <w:tab/>
        <w:t xml:space="preserve">Due to the sensitivity and permeability of the amphibian integumentary system, as well as it’s importance in </w:t>
      </w:r>
      <w:r w:rsidR="00355C2E">
        <w:t>respiratory</w:t>
      </w:r>
      <w:r>
        <w:t xml:space="preserve"> processes, amphibians have </w:t>
      </w:r>
      <w:r w:rsidR="00984989">
        <w:t xml:space="preserve">very </w:t>
      </w:r>
      <w:r>
        <w:t xml:space="preserve">specific habitat requirements. Changes to environmental variables like temperature, moisture, leaf litter, canopy cover, and soil pH can have adverse effects on amphibian populations. The presence of environmental toxins in the form of </w:t>
      </w:r>
      <w:r w:rsidR="0089785A">
        <w:t xml:space="preserve">agrochemicals like </w:t>
      </w:r>
      <w:r>
        <w:t xml:space="preserve">pesticides and fertilizers can have particularly negative impacts on individuals and populations. </w:t>
      </w:r>
      <w:r w:rsidR="005468AD">
        <w:t>A study published in 2013 documented a negative correlation between the presence of agrochemicals and the growth/survival rate of local amphibian populations (</w:t>
      </w:r>
      <w:r w:rsidR="005468AD" w:rsidRPr="005468AD">
        <w:t xml:space="preserve">Baker </w:t>
      </w:r>
      <w:r w:rsidR="005468AD" w:rsidRPr="005468AD">
        <w:rPr>
          <w:i/>
          <w:iCs/>
        </w:rPr>
        <w:t xml:space="preserve">et al. </w:t>
      </w:r>
      <w:r w:rsidR="005468AD" w:rsidRPr="005468AD">
        <w:t>2013</w:t>
      </w:r>
      <w:r w:rsidR="005468AD">
        <w:t>). Another study published in 2012 provided a meta-analysis on the impacts of environmental toxins on amphibi</w:t>
      </w:r>
      <w:r w:rsidR="00984989">
        <w:t xml:space="preserve">ans. Research revealed moderate </w:t>
      </w:r>
      <w:r w:rsidR="005468AD">
        <w:t xml:space="preserve">impacts on species richness and abundance, but large impacts on morphology resulting in abnormalities (Serrano </w:t>
      </w:r>
      <w:r w:rsidR="005468AD">
        <w:rPr>
          <w:i/>
        </w:rPr>
        <w:t xml:space="preserve">et al. </w:t>
      </w:r>
      <w:r w:rsidR="005468AD">
        <w:t xml:space="preserve">2012). The abundance in abnormalities </w:t>
      </w:r>
      <w:r w:rsidR="0089785A">
        <w:t>has the potential to</w:t>
      </w:r>
      <w:r w:rsidR="005468AD">
        <w:t xml:space="preserve"> indirectly influence population declines due to decreased fitness. In addition, the presence of environmental toxins and other changes to climate regimes can suppress immune function</w:t>
      </w:r>
      <w:r w:rsidR="00984989">
        <w:t>,</w:t>
      </w:r>
      <w:r w:rsidR="005468AD">
        <w:t xml:space="preserve"> and increase amphibian susceptibility and mortality to pathogens.</w:t>
      </w:r>
    </w:p>
    <w:p w14:paraId="285F847A" w14:textId="67220A75" w:rsidR="00DD5A20" w:rsidRDefault="005468AD" w:rsidP="008D1FA7">
      <w:pPr>
        <w:spacing w:line="480" w:lineRule="auto"/>
        <w:rPr>
          <w:iCs/>
        </w:rPr>
      </w:pPr>
      <w:r>
        <w:tab/>
      </w:r>
      <w:r w:rsidR="00355C2E">
        <w:t xml:space="preserve">In addition to </w:t>
      </w:r>
      <w:r w:rsidR="00984989">
        <w:t xml:space="preserve">specific moisture requirements in order to maintain </w:t>
      </w:r>
      <w:r w:rsidR="00355C2E">
        <w:t xml:space="preserve">respiratory function, many amphibians lay eggs in shallow bodies of water and vernal pools. </w:t>
      </w:r>
      <w:r w:rsidR="00984989">
        <w:t>Changes in precipitation patterns, temperature, and/or canopy cover can influence embryonic exposure to UV-B radiation and have lethal or sub-lethal outcomes</w:t>
      </w:r>
      <w:r w:rsidR="00DD5A20">
        <w:t xml:space="preserve">. </w:t>
      </w:r>
      <w:r w:rsidR="005A606E">
        <w:t>A study published in 1997 reported lower hatching and development rates, as well as increased deformities in individuals exposed to high levels of UV-B (</w:t>
      </w:r>
      <w:proofErr w:type="spellStart"/>
      <w:r w:rsidR="005A606E">
        <w:t>Blaustein</w:t>
      </w:r>
      <w:proofErr w:type="spellEnd"/>
      <w:r w:rsidR="005A606E">
        <w:t xml:space="preserve"> </w:t>
      </w:r>
      <w:r w:rsidR="005A606E">
        <w:rPr>
          <w:i/>
        </w:rPr>
        <w:t>et al.</w:t>
      </w:r>
      <w:r w:rsidR="005A606E">
        <w:t xml:space="preserve"> 1997). </w:t>
      </w:r>
      <w:r w:rsidR="00DD5A20">
        <w:t>A</w:t>
      </w:r>
      <w:r w:rsidR="005A606E">
        <w:t>nother</w:t>
      </w:r>
      <w:r w:rsidR="00DD5A20">
        <w:t xml:space="preserve"> study</w:t>
      </w:r>
      <w:r w:rsidR="00984989">
        <w:t xml:space="preserve"> conducted </w:t>
      </w:r>
      <w:r w:rsidR="00DD5A20">
        <w:t xml:space="preserve">in 2000 focused on the impacts of UV-B exposure on the growth, behavior, and survival of </w:t>
      </w:r>
      <w:r w:rsidR="00DD5A20" w:rsidRPr="00DD5A20">
        <w:t>long‐toed salamander</w:t>
      </w:r>
      <w:r w:rsidR="00DD5A20">
        <w:t>s</w:t>
      </w:r>
      <w:r w:rsidR="00DD5A20" w:rsidRPr="00DD5A20">
        <w:t> </w:t>
      </w:r>
      <w:r w:rsidR="00DD5A20">
        <w:t>(</w:t>
      </w:r>
      <w:proofErr w:type="spellStart"/>
      <w:r w:rsidR="00DD5A20" w:rsidRPr="00DD5A20">
        <w:rPr>
          <w:i/>
          <w:iCs/>
        </w:rPr>
        <w:t>Ambyst</w:t>
      </w:r>
      <w:r w:rsidR="00DD5A20">
        <w:rPr>
          <w:i/>
          <w:iCs/>
        </w:rPr>
        <w:t>oma</w:t>
      </w:r>
      <w:proofErr w:type="spellEnd"/>
      <w:r w:rsidR="00DD5A20">
        <w:rPr>
          <w:i/>
          <w:iCs/>
        </w:rPr>
        <w:t xml:space="preserve"> </w:t>
      </w:r>
      <w:proofErr w:type="spellStart"/>
      <w:r w:rsidR="00DD5A20" w:rsidRPr="00DD5A20">
        <w:rPr>
          <w:i/>
          <w:iCs/>
        </w:rPr>
        <w:t>macrodactylum</w:t>
      </w:r>
      <w:proofErr w:type="spellEnd"/>
      <w:r w:rsidR="00984989">
        <w:rPr>
          <w:iCs/>
        </w:rPr>
        <w:t xml:space="preserve">). </w:t>
      </w:r>
      <w:r w:rsidR="0089785A">
        <w:rPr>
          <w:iCs/>
        </w:rPr>
        <w:t>Researchers</w:t>
      </w:r>
      <w:r w:rsidR="00984989">
        <w:rPr>
          <w:iCs/>
        </w:rPr>
        <w:t xml:space="preserve"> reported </w:t>
      </w:r>
      <w:r w:rsidR="00DD5A20">
        <w:rPr>
          <w:iCs/>
        </w:rPr>
        <w:t>increased exposure to UV</w:t>
      </w:r>
      <w:r w:rsidR="00984989">
        <w:rPr>
          <w:iCs/>
        </w:rPr>
        <w:t>-B</w:t>
      </w:r>
      <w:r w:rsidR="00DD5A20">
        <w:rPr>
          <w:iCs/>
        </w:rPr>
        <w:t xml:space="preserve"> radiation was negatively correlated </w:t>
      </w:r>
      <w:r w:rsidR="0089785A">
        <w:rPr>
          <w:iCs/>
        </w:rPr>
        <w:t>to</w:t>
      </w:r>
      <w:r w:rsidR="00DD5A20">
        <w:rPr>
          <w:iCs/>
        </w:rPr>
        <w:t xml:space="preserve"> all three variables (Belden &amp; </w:t>
      </w:r>
      <w:proofErr w:type="spellStart"/>
      <w:r w:rsidR="00DD5A20">
        <w:rPr>
          <w:iCs/>
        </w:rPr>
        <w:t>Blaustein</w:t>
      </w:r>
      <w:proofErr w:type="spellEnd"/>
      <w:r w:rsidR="00DD5A20">
        <w:rPr>
          <w:iCs/>
        </w:rPr>
        <w:t xml:space="preserve">, 2000). </w:t>
      </w:r>
      <w:r w:rsidR="005A606E">
        <w:rPr>
          <w:iCs/>
        </w:rPr>
        <w:t>In addition to the direct influences of increased UV-B</w:t>
      </w:r>
      <w:r w:rsidR="00984989">
        <w:rPr>
          <w:iCs/>
        </w:rPr>
        <w:t xml:space="preserve"> exposure</w:t>
      </w:r>
      <w:r w:rsidR="005A606E">
        <w:rPr>
          <w:iCs/>
        </w:rPr>
        <w:t xml:space="preserve"> on population declines, increased exposure can also increase the susceptibility of individuals and populations to pathogen outbreaks</w:t>
      </w:r>
      <w:r w:rsidR="008C4876">
        <w:rPr>
          <w:iCs/>
        </w:rPr>
        <w:t>, among other synergistic examples.</w:t>
      </w:r>
    </w:p>
    <w:p w14:paraId="7369F257" w14:textId="14FB1FC1" w:rsidR="005A606E" w:rsidRDefault="005A606E" w:rsidP="008D1FA7">
      <w:pPr>
        <w:spacing w:line="480" w:lineRule="auto"/>
        <w:rPr>
          <w:iCs/>
        </w:rPr>
      </w:pPr>
      <w:r>
        <w:rPr>
          <w:iCs/>
        </w:rPr>
        <w:tab/>
        <w:t xml:space="preserve">While research provides evidence for direct influences of the aforementioned hypotheses on amphibian decline globally, recent research has revealed the synergistic </w:t>
      </w:r>
      <w:r w:rsidR="008C4876">
        <w:rPr>
          <w:iCs/>
        </w:rPr>
        <w:t>nature of</w:t>
      </w:r>
      <w:r>
        <w:rPr>
          <w:iCs/>
        </w:rPr>
        <w:t xml:space="preserve"> these </w:t>
      </w:r>
      <w:r w:rsidR="008C4876">
        <w:rPr>
          <w:iCs/>
        </w:rPr>
        <w:t>mechanisms</w:t>
      </w:r>
      <w:r>
        <w:rPr>
          <w:iCs/>
        </w:rPr>
        <w:t xml:space="preserve">, </w:t>
      </w:r>
      <w:r w:rsidR="008C4876">
        <w:rPr>
          <w:iCs/>
        </w:rPr>
        <w:t xml:space="preserve">creating complex conservation management problems </w:t>
      </w:r>
      <w:r w:rsidR="00F63698">
        <w:rPr>
          <w:iCs/>
        </w:rPr>
        <w:t>(</w:t>
      </w:r>
      <w:r w:rsidR="00F63698" w:rsidRPr="00F63698">
        <w:rPr>
          <w:iCs/>
        </w:rPr>
        <w:t>Hof</w:t>
      </w:r>
      <w:r w:rsidR="00F63698" w:rsidRPr="00F63698">
        <w:rPr>
          <w:i/>
          <w:iCs/>
        </w:rPr>
        <w:t xml:space="preserve"> et al. </w:t>
      </w:r>
      <w:r w:rsidR="00F63698" w:rsidRPr="00F63698">
        <w:rPr>
          <w:iCs/>
        </w:rPr>
        <w:t>2011</w:t>
      </w:r>
      <w:r w:rsidR="00F63698">
        <w:rPr>
          <w:iCs/>
        </w:rPr>
        <w:t>).</w:t>
      </w:r>
      <w:r>
        <w:rPr>
          <w:iCs/>
        </w:rPr>
        <w:t xml:space="preserve"> Habitat change alters landscape and community s</w:t>
      </w:r>
      <w:r w:rsidR="00F63698">
        <w:rPr>
          <w:iCs/>
        </w:rPr>
        <w:t xml:space="preserve">tructure, which has the potential to create ecosystem dynamics in which generalist (and often invasive) species have the ability to </w:t>
      </w:r>
      <w:r w:rsidR="00DA3C65">
        <w:rPr>
          <w:iCs/>
        </w:rPr>
        <w:t xml:space="preserve">negatively impact native species through competitive exclusion, predation, and/or </w:t>
      </w:r>
      <w:r w:rsidR="008C4876">
        <w:rPr>
          <w:iCs/>
        </w:rPr>
        <w:t xml:space="preserve">the </w:t>
      </w:r>
      <w:r w:rsidR="00DA3C65">
        <w:rPr>
          <w:iCs/>
        </w:rPr>
        <w:t>introduction of infectious diseases (Johnson &amp; Chase, 2004)</w:t>
      </w:r>
      <w:r w:rsidR="00F63698">
        <w:rPr>
          <w:iCs/>
        </w:rPr>
        <w:t>. In addition, habitat c</w:t>
      </w:r>
      <w:r w:rsidR="008C4876">
        <w:rPr>
          <w:iCs/>
        </w:rPr>
        <w:t>hange and resource depletion/</w:t>
      </w:r>
      <w:r w:rsidR="00F63698">
        <w:rPr>
          <w:iCs/>
        </w:rPr>
        <w:t xml:space="preserve">competitive exclusion can </w:t>
      </w:r>
      <w:r w:rsidR="008C4876">
        <w:rPr>
          <w:iCs/>
        </w:rPr>
        <w:t>trigger range shifts and create potential pathways that further</w:t>
      </w:r>
      <w:r w:rsidR="00F63698">
        <w:rPr>
          <w:iCs/>
        </w:rPr>
        <w:t xml:space="preserve"> the spread of disease and pathogens. Alternatively, the presence of environmental stressors like agrochemicals and increased UV-B radiation can lead to increased vulnerability to pathogens</w:t>
      </w:r>
      <w:r w:rsidR="008C4876">
        <w:rPr>
          <w:iCs/>
        </w:rPr>
        <w:t>,</w:t>
      </w:r>
      <w:r w:rsidR="00F63698">
        <w:rPr>
          <w:iCs/>
        </w:rPr>
        <w:t xml:space="preserve"> and increase the magnitude of population decline</w:t>
      </w:r>
      <w:r w:rsidR="008C4876">
        <w:rPr>
          <w:iCs/>
        </w:rPr>
        <w:t>s</w:t>
      </w:r>
      <w:r w:rsidR="00F63698">
        <w:rPr>
          <w:iCs/>
        </w:rPr>
        <w:t xml:space="preserve"> (</w:t>
      </w:r>
      <w:proofErr w:type="spellStart"/>
      <w:r w:rsidR="00F63698">
        <w:rPr>
          <w:iCs/>
        </w:rPr>
        <w:t>Blaustein</w:t>
      </w:r>
      <w:proofErr w:type="spellEnd"/>
      <w:r w:rsidR="00F63698">
        <w:rPr>
          <w:iCs/>
        </w:rPr>
        <w:t xml:space="preserve"> </w:t>
      </w:r>
      <w:r w:rsidR="00F63698">
        <w:rPr>
          <w:i/>
          <w:iCs/>
        </w:rPr>
        <w:t>et al.</w:t>
      </w:r>
      <w:r w:rsidR="00F63698">
        <w:rPr>
          <w:iCs/>
        </w:rPr>
        <w:t xml:space="preserve"> 2003). </w:t>
      </w:r>
      <w:r w:rsidR="00DA3C65">
        <w:rPr>
          <w:iCs/>
        </w:rPr>
        <w:t>It is evident that the mechanisms involved in the global decline of amphibians are more complex than previous research suggests. However, the lack of public interest has created a lack of funding for sufficient research</w:t>
      </w:r>
      <w:r w:rsidR="008C4876">
        <w:rPr>
          <w:iCs/>
        </w:rPr>
        <w:t xml:space="preserve">. Up-to-date research on the nature of the decline is necessary in order to provide a logical </w:t>
      </w:r>
      <w:r w:rsidR="00DA3C65">
        <w:rPr>
          <w:iCs/>
        </w:rPr>
        <w:t>argument for effective protections and management plans. With 41% of amphibian species on the decline</w:t>
      </w:r>
      <w:r w:rsidR="008C4876">
        <w:rPr>
          <w:iCs/>
        </w:rPr>
        <w:t>,</w:t>
      </w:r>
      <w:r w:rsidR="00DA3C65">
        <w:rPr>
          <w:iCs/>
        </w:rPr>
        <w:t xml:space="preserve"> and the broader environmental implications of their disappearance, public awareness, increased funding, and government protections are vital </w:t>
      </w:r>
      <w:r w:rsidR="008C4876">
        <w:rPr>
          <w:iCs/>
        </w:rPr>
        <w:t xml:space="preserve">in order </w:t>
      </w:r>
      <w:r w:rsidR="00DA3C65">
        <w:rPr>
          <w:iCs/>
        </w:rPr>
        <w:t>to</w:t>
      </w:r>
      <w:r w:rsidR="008C4876">
        <w:rPr>
          <w:iCs/>
        </w:rPr>
        <w:t xml:space="preserve"> protect</w:t>
      </w:r>
      <w:r w:rsidR="00DA3C65">
        <w:rPr>
          <w:iCs/>
        </w:rPr>
        <w:t xml:space="preserve"> amphibians and the ecosystems they regulate. </w:t>
      </w:r>
    </w:p>
    <w:p w14:paraId="4282F262" w14:textId="77777777" w:rsidR="00DA3C65" w:rsidRDefault="00DA3C65" w:rsidP="008D1FA7">
      <w:pPr>
        <w:spacing w:line="480" w:lineRule="auto"/>
        <w:rPr>
          <w:iCs/>
        </w:rPr>
      </w:pPr>
    </w:p>
    <w:p w14:paraId="34998054" w14:textId="77777777" w:rsidR="0084144A" w:rsidRDefault="0084144A" w:rsidP="008D1FA7">
      <w:pPr>
        <w:spacing w:line="480" w:lineRule="auto"/>
        <w:jc w:val="center"/>
        <w:rPr>
          <w:b/>
          <w:iCs/>
        </w:rPr>
      </w:pPr>
      <w:r w:rsidRPr="0084144A">
        <w:rPr>
          <w:b/>
          <w:iCs/>
        </w:rPr>
        <w:t>Effective Management</w:t>
      </w:r>
    </w:p>
    <w:p w14:paraId="7FDCF17A" w14:textId="0DDEBB30" w:rsidR="0084144A" w:rsidRDefault="0084144A" w:rsidP="008D1FA7">
      <w:pPr>
        <w:spacing w:line="480" w:lineRule="auto"/>
        <w:rPr>
          <w:iCs/>
        </w:rPr>
      </w:pPr>
      <w:r>
        <w:rPr>
          <w:iCs/>
        </w:rPr>
        <w:tab/>
        <w:t>As reiterated throughout this paper, publi</w:t>
      </w:r>
      <w:r w:rsidR="0089785A">
        <w:rPr>
          <w:iCs/>
        </w:rPr>
        <w:t xml:space="preserve">c awareness, increased research </w:t>
      </w:r>
      <w:r>
        <w:rPr>
          <w:iCs/>
        </w:rPr>
        <w:t>funding, and increased government protections are necessary in order to create management plans that will effectively conserve amphibian biodiversity and abundance globally. These three variables, like the mechanisms for decline, work synergistically</w:t>
      </w:r>
      <w:r w:rsidR="008C4876">
        <w:rPr>
          <w:iCs/>
        </w:rPr>
        <w:t xml:space="preserve"> to create complex management problems</w:t>
      </w:r>
      <w:r>
        <w:rPr>
          <w:iCs/>
        </w:rPr>
        <w:t xml:space="preserve">. Increased outreach and education to the public on the ecological importance of amphibians creates awareness and the desire to protect these organisms. When the public is </w:t>
      </w:r>
      <w:r w:rsidR="008C4876">
        <w:rPr>
          <w:iCs/>
        </w:rPr>
        <w:t>motivated</w:t>
      </w:r>
      <w:r>
        <w:rPr>
          <w:iCs/>
        </w:rPr>
        <w:t xml:space="preserve"> about the conservation of a species, the demand for sufficient research and government protections </w:t>
      </w:r>
      <w:r w:rsidR="008C4876">
        <w:rPr>
          <w:iCs/>
        </w:rPr>
        <w:t>increases</w:t>
      </w:r>
      <w:r>
        <w:rPr>
          <w:iCs/>
        </w:rPr>
        <w:t xml:space="preserve">. More funding is allocated </w:t>
      </w:r>
      <w:r w:rsidR="008C4876">
        <w:rPr>
          <w:iCs/>
        </w:rPr>
        <w:t>to</w:t>
      </w:r>
      <w:r>
        <w:rPr>
          <w:iCs/>
        </w:rPr>
        <w:t xml:space="preserve"> research, and government officials consider constituent</w:t>
      </w:r>
      <w:r w:rsidR="008C4876">
        <w:rPr>
          <w:iCs/>
        </w:rPr>
        <w:t xml:space="preserve"> and stakeholder</w:t>
      </w:r>
      <w:r>
        <w:rPr>
          <w:iCs/>
        </w:rPr>
        <w:t xml:space="preserve"> concerns when creating </w:t>
      </w:r>
      <w:r w:rsidR="008C4876">
        <w:rPr>
          <w:iCs/>
        </w:rPr>
        <w:t xml:space="preserve">environmental </w:t>
      </w:r>
      <w:r>
        <w:rPr>
          <w:iCs/>
        </w:rPr>
        <w:t xml:space="preserve">policy. In addition, the increased understanding of </w:t>
      </w:r>
      <w:r w:rsidR="008C4876">
        <w:rPr>
          <w:iCs/>
        </w:rPr>
        <w:t>the nature of</w:t>
      </w:r>
      <w:r>
        <w:rPr>
          <w:iCs/>
        </w:rPr>
        <w:t xml:space="preserve"> population declines can help policy makers and habitat managers implement informed and strategic management </w:t>
      </w:r>
      <w:r w:rsidR="008C4876">
        <w:rPr>
          <w:iCs/>
        </w:rPr>
        <w:t>operations</w:t>
      </w:r>
      <w:r>
        <w:rPr>
          <w:iCs/>
        </w:rPr>
        <w:t xml:space="preserve">. </w:t>
      </w:r>
    </w:p>
    <w:p w14:paraId="5A28C2CA" w14:textId="00EE3AA8" w:rsidR="00CA38E1" w:rsidRDefault="0084144A" w:rsidP="008D1FA7">
      <w:pPr>
        <w:spacing w:line="480" w:lineRule="auto"/>
        <w:rPr>
          <w:iCs/>
        </w:rPr>
      </w:pPr>
      <w:r>
        <w:rPr>
          <w:iCs/>
        </w:rPr>
        <w:tab/>
        <w:t xml:space="preserve">Currently, </w:t>
      </w:r>
      <w:r w:rsidR="008C4876">
        <w:rPr>
          <w:iCs/>
        </w:rPr>
        <w:t xml:space="preserve">ex-situ </w:t>
      </w:r>
      <w:r>
        <w:rPr>
          <w:iCs/>
        </w:rPr>
        <w:t>programs like the Amphibian Ark</w:t>
      </w:r>
      <w:r w:rsidR="008C4876">
        <w:rPr>
          <w:iCs/>
        </w:rPr>
        <w:t>,</w:t>
      </w:r>
      <w:r>
        <w:rPr>
          <w:iCs/>
        </w:rPr>
        <w:t xml:space="preserve"> and </w:t>
      </w:r>
      <w:r w:rsidR="008C4876">
        <w:rPr>
          <w:iCs/>
        </w:rPr>
        <w:t xml:space="preserve">in-situ programs like </w:t>
      </w:r>
      <w:r>
        <w:rPr>
          <w:iCs/>
        </w:rPr>
        <w:t xml:space="preserve">the Amphibian Survival Alliance are working diligently to increase public awareness, research, and protections for amphibians around the globe. Awareness campaigns like the “In </w:t>
      </w:r>
      <w:r w:rsidR="000B6A1C">
        <w:rPr>
          <w:iCs/>
        </w:rPr>
        <w:t xml:space="preserve">Search of Lost Frogs,” campaign that launched in 2010 have successfully lead to increased understanding of the extent of the amphibian decline, and even the discovery of new species. </w:t>
      </w:r>
      <w:r w:rsidR="00BF40AF">
        <w:rPr>
          <w:iCs/>
        </w:rPr>
        <w:t xml:space="preserve">In the future, public outreach and </w:t>
      </w:r>
      <w:r w:rsidR="000B6A1C">
        <w:rPr>
          <w:iCs/>
        </w:rPr>
        <w:t xml:space="preserve">education should </w:t>
      </w:r>
      <w:r w:rsidR="00C80C5C">
        <w:rPr>
          <w:iCs/>
        </w:rPr>
        <w:t xml:space="preserve">continue to </w:t>
      </w:r>
      <w:r w:rsidR="000B6A1C">
        <w:rPr>
          <w:iCs/>
        </w:rPr>
        <w:t xml:space="preserve">aim to create </w:t>
      </w:r>
      <w:r w:rsidR="00BF40AF">
        <w:rPr>
          <w:iCs/>
        </w:rPr>
        <w:t xml:space="preserve">involved and </w:t>
      </w:r>
      <w:r w:rsidR="000B6A1C">
        <w:rPr>
          <w:iCs/>
        </w:rPr>
        <w:t xml:space="preserve">charismatic attitudes towards amphibians in </w:t>
      </w:r>
      <w:r w:rsidR="00C80C5C">
        <w:rPr>
          <w:iCs/>
        </w:rPr>
        <w:t>the hopes that increased awareness leads to</w:t>
      </w:r>
      <w:r w:rsidR="000B6A1C">
        <w:rPr>
          <w:iCs/>
        </w:rPr>
        <w:t xml:space="preserve"> increase</w:t>
      </w:r>
      <w:r w:rsidR="00C80C5C">
        <w:rPr>
          <w:iCs/>
        </w:rPr>
        <w:t>d</w:t>
      </w:r>
      <w:r w:rsidR="000B6A1C">
        <w:rPr>
          <w:iCs/>
        </w:rPr>
        <w:t xml:space="preserve"> </w:t>
      </w:r>
      <w:r w:rsidR="00C80C5C">
        <w:rPr>
          <w:iCs/>
        </w:rPr>
        <w:t>protection; and the reverse of the global amphibian decline.</w:t>
      </w:r>
    </w:p>
    <w:p w14:paraId="68C5A7C1" w14:textId="77777777" w:rsidR="000B6A1C" w:rsidRDefault="000B6A1C" w:rsidP="008D1FA7">
      <w:pPr>
        <w:spacing w:line="480" w:lineRule="auto"/>
        <w:rPr>
          <w:iCs/>
        </w:rPr>
      </w:pPr>
    </w:p>
    <w:p w14:paraId="01C1984B" w14:textId="77777777" w:rsidR="000B6A1C" w:rsidRDefault="000B6A1C" w:rsidP="008D1FA7">
      <w:pPr>
        <w:spacing w:line="480" w:lineRule="auto"/>
        <w:jc w:val="center"/>
        <w:rPr>
          <w:b/>
          <w:iCs/>
        </w:rPr>
      </w:pPr>
      <w:r>
        <w:rPr>
          <w:b/>
          <w:iCs/>
        </w:rPr>
        <w:t>Conclusion</w:t>
      </w:r>
    </w:p>
    <w:p w14:paraId="7AFC2E6A" w14:textId="74F53E56" w:rsidR="000B6A1C" w:rsidRPr="000B6A1C" w:rsidRDefault="000B6A1C" w:rsidP="008D1FA7">
      <w:pPr>
        <w:spacing w:line="480" w:lineRule="auto"/>
        <w:rPr>
          <w:iCs/>
        </w:rPr>
      </w:pPr>
      <w:r>
        <w:rPr>
          <w:b/>
          <w:iCs/>
        </w:rPr>
        <w:tab/>
      </w:r>
      <w:r w:rsidR="00BF40AF">
        <w:rPr>
          <w:iCs/>
        </w:rPr>
        <w:t>At 41% of all species threatened with extinction, amphibians are the most at risk taxa of all living organisms</w:t>
      </w:r>
      <w:r>
        <w:rPr>
          <w:iCs/>
        </w:rPr>
        <w:t xml:space="preserve">. As important players in the regulation of ecosystem processes within aquatic and terrestrial habitats, as well as in the transitional zones between them there is </w:t>
      </w:r>
      <w:r w:rsidR="00C80C5C">
        <w:rPr>
          <w:iCs/>
        </w:rPr>
        <w:t>an urgent</w:t>
      </w:r>
      <w:r>
        <w:rPr>
          <w:iCs/>
        </w:rPr>
        <w:t xml:space="preserve"> need for their conservation. Through increased public outreach, funding, research, and government protections </w:t>
      </w:r>
      <w:r w:rsidR="008D1FA7">
        <w:rPr>
          <w:iCs/>
        </w:rPr>
        <w:t xml:space="preserve">we </w:t>
      </w:r>
      <w:r w:rsidR="00C80C5C">
        <w:rPr>
          <w:iCs/>
        </w:rPr>
        <w:t xml:space="preserve">can implement </w:t>
      </w:r>
      <w:r w:rsidR="00BF40AF">
        <w:rPr>
          <w:iCs/>
        </w:rPr>
        <w:t>informed</w:t>
      </w:r>
      <w:r w:rsidR="00C80C5C">
        <w:rPr>
          <w:iCs/>
        </w:rPr>
        <w:t xml:space="preserve"> and strategic management plans that will lead to a </w:t>
      </w:r>
      <w:r w:rsidR="008D1FA7">
        <w:rPr>
          <w:iCs/>
        </w:rPr>
        <w:t>decrease</w:t>
      </w:r>
      <w:r w:rsidR="00BF40AF">
        <w:rPr>
          <w:iCs/>
        </w:rPr>
        <w:t xml:space="preserve"> in</w:t>
      </w:r>
      <w:r w:rsidR="008D1FA7">
        <w:rPr>
          <w:iCs/>
        </w:rPr>
        <w:t xml:space="preserve"> the magnitud</w:t>
      </w:r>
      <w:r w:rsidR="00C80C5C">
        <w:rPr>
          <w:iCs/>
        </w:rPr>
        <w:t>e of amphibian declines globally</w:t>
      </w:r>
      <w:r w:rsidR="008D1FA7">
        <w:rPr>
          <w:iCs/>
        </w:rPr>
        <w:t>.</w:t>
      </w:r>
    </w:p>
    <w:p w14:paraId="378D890E" w14:textId="77777777" w:rsidR="001C7DE1" w:rsidRDefault="001C7DE1"/>
    <w:p w14:paraId="4BCFA1E5" w14:textId="77777777" w:rsidR="008D1FA7" w:rsidRDefault="008D1FA7"/>
    <w:p w14:paraId="7782B6CA" w14:textId="77777777" w:rsidR="008D1FA7" w:rsidRPr="008D1FA7" w:rsidRDefault="008D1FA7">
      <w:pPr>
        <w:rPr>
          <w:b/>
        </w:rPr>
      </w:pPr>
      <w:r>
        <w:rPr>
          <w:b/>
        </w:rPr>
        <w:t>Literature Cited</w:t>
      </w:r>
    </w:p>
    <w:p w14:paraId="6CAB5319" w14:textId="77777777" w:rsidR="008D1FA7" w:rsidRDefault="008D1FA7"/>
    <w:p w14:paraId="039FDFB2" w14:textId="77777777" w:rsidR="008D1FA7" w:rsidRPr="005468AD" w:rsidRDefault="008D1FA7" w:rsidP="008D1FA7">
      <w:pPr>
        <w:pStyle w:val="ListParagraph"/>
        <w:numPr>
          <w:ilvl w:val="0"/>
          <w:numId w:val="2"/>
        </w:numPr>
      </w:pPr>
      <w:r w:rsidRPr="005468AD">
        <w:t>Baker, N. J., Bancroft, B. A., &amp; Garcia, T. S. (2013). A meta-analysis of the effects of pesticides and fertilizers on survival and growth of amphibians. Science of the total environment, 449, 150-156.</w:t>
      </w:r>
      <w:r>
        <w:t xml:space="preserve"> </w:t>
      </w:r>
    </w:p>
    <w:p w14:paraId="27555BA6" w14:textId="77777777" w:rsidR="008D1FA7" w:rsidRPr="00A0355A" w:rsidRDefault="008D1FA7" w:rsidP="008D1FA7">
      <w:pPr>
        <w:pStyle w:val="ListParagraph"/>
        <w:numPr>
          <w:ilvl w:val="0"/>
          <w:numId w:val="2"/>
        </w:numPr>
      </w:pPr>
      <w:r w:rsidRPr="00A0355A">
        <w:t>Becker, C. G., Fonseca, C. R., Haddad, C. F. B., Batista, R. F., &amp; Prado, P. I. (2007). Habitat split and the global decline of amphibians. </w:t>
      </w:r>
      <w:r w:rsidRPr="008D1FA7">
        <w:rPr>
          <w:i/>
          <w:iCs/>
        </w:rPr>
        <w:t>Science</w:t>
      </w:r>
      <w:r w:rsidRPr="00A0355A">
        <w:t>, </w:t>
      </w:r>
      <w:r w:rsidRPr="008D1FA7">
        <w:rPr>
          <w:i/>
          <w:iCs/>
        </w:rPr>
        <w:t>318</w:t>
      </w:r>
      <w:r w:rsidRPr="00A0355A">
        <w:t>(5857), 1775-1777.</w:t>
      </w:r>
    </w:p>
    <w:p w14:paraId="10A9BAB0" w14:textId="77777777" w:rsidR="008D1FA7" w:rsidRPr="00DD5A20" w:rsidRDefault="008D1FA7" w:rsidP="008D1FA7">
      <w:pPr>
        <w:pStyle w:val="ListParagraph"/>
        <w:numPr>
          <w:ilvl w:val="0"/>
          <w:numId w:val="2"/>
        </w:numPr>
      </w:pPr>
      <w:r w:rsidRPr="00DD5A20">
        <w:t xml:space="preserve">Belden, L. K., </w:t>
      </w:r>
      <w:proofErr w:type="spellStart"/>
      <w:r w:rsidRPr="00DD5A20">
        <w:t>Wildy</w:t>
      </w:r>
      <w:proofErr w:type="spellEnd"/>
      <w:r w:rsidRPr="00DD5A20">
        <w:t xml:space="preserve">, E. L., &amp; </w:t>
      </w:r>
      <w:proofErr w:type="spellStart"/>
      <w:r w:rsidRPr="00DD5A20">
        <w:t>Blaustein</w:t>
      </w:r>
      <w:proofErr w:type="spellEnd"/>
      <w:r w:rsidRPr="00DD5A20">
        <w:t xml:space="preserve">, A. R. (2000). Growth, survival and </w:t>
      </w:r>
      <w:proofErr w:type="spellStart"/>
      <w:r w:rsidRPr="00DD5A20">
        <w:t>behaviour</w:t>
      </w:r>
      <w:proofErr w:type="spellEnd"/>
      <w:r w:rsidRPr="00DD5A20">
        <w:t xml:space="preserve"> of larval long-toed salamanders (</w:t>
      </w:r>
      <w:proofErr w:type="spellStart"/>
      <w:r w:rsidRPr="00DD5A20">
        <w:t>Ambystoma</w:t>
      </w:r>
      <w:proofErr w:type="spellEnd"/>
      <w:r w:rsidRPr="00DD5A20">
        <w:t xml:space="preserve"> </w:t>
      </w:r>
      <w:proofErr w:type="spellStart"/>
      <w:r w:rsidRPr="00DD5A20">
        <w:t>macrodactylum</w:t>
      </w:r>
      <w:proofErr w:type="spellEnd"/>
      <w:r w:rsidRPr="00DD5A20">
        <w:t>) exposed to ambient levels of UV-B radiation. </w:t>
      </w:r>
      <w:r w:rsidRPr="008D1FA7">
        <w:rPr>
          <w:i/>
          <w:iCs/>
        </w:rPr>
        <w:t>Journal of Zoology</w:t>
      </w:r>
      <w:r w:rsidRPr="00DD5A20">
        <w:t>, </w:t>
      </w:r>
      <w:r w:rsidRPr="008D1FA7">
        <w:rPr>
          <w:i/>
          <w:iCs/>
        </w:rPr>
        <w:t>251</w:t>
      </w:r>
      <w:r w:rsidRPr="00DD5A20">
        <w:t>(4), 473-479.</w:t>
      </w:r>
    </w:p>
    <w:p w14:paraId="5A6B9B12" w14:textId="77777777" w:rsidR="008D1FA7" w:rsidRDefault="008D1FA7" w:rsidP="008D1FA7">
      <w:pPr>
        <w:pStyle w:val="ListParagraph"/>
        <w:numPr>
          <w:ilvl w:val="0"/>
          <w:numId w:val="2"/>
        </w:numPr>
      </w:pPr>
      <w:r w:rsidRPr="007C0860">
        <w:t xml:space="preserve">Bishop, Phillip &amp; </w:t>
      </w:r>
      <w:proofErr w:type="spellStart"/>
      <w:r w:rsidRPr="007C0860">
        <w:t>Angulo</w:t>
      </w:r>
      <w:proofErr w:type="spellEnd"/>
      <w:r w:rsidRPr="007C0860">
        <w:t xml:space="preserve">, A &amp; Lewis, James &amp; Moore, R &amp; </w:t>
      </w:r>
      <w:proofErr w:type="spellStart"/>
      <w:r w:rsidRPr="007C0860">
        <w:t>Rabb</w:t>
      </w:r>
      <w:proofErr w:type="spellEnd"/>
      <w:r w:rsidRPr="007C0860">
        <w:t>, George &amp; Garcia Moreno, Jaime. (2012). The Amphibian Extinction Crisis -what will it take to put the action into the Amphibian Conservation Action Plan</w:t>
      </w:r>
      <w:proofErr w:type="gramStart"/>
      <w:r w:rsidRPr="007C0860">
        <w:t>?.</w:t>
      </w:r>
      <w:proofErr w:type="gramEnd"/>
      <w:r w:rsidRPr="007C0860">
        <w:t xml:space="preserve"> Surveys and Perspectives Integrating Environment and Society. 5. 97-111.</w:t>
      </w:r>
    </w:p>
    <w:p w14:paraId="6D28F706" w14:textId="77777777" w:rsidR="008D1FA7" w:rsidRPr="00355C2E" w:rsidRDefault="008D1FA7" w:rsidP="008D1FA7">
      <w:pPr>
        <w:pStyle w:val="ListParagraph"/>
        <w:numPr>
          <w:ilvl w:val="0"/>
          <w:numId w:val="2"/>
        </w:numPr>
      </w:pPr>
      <w:proofErr w:type="spellStart"/>
      <w:r w:rsidRPr="00355C2E">
        <w:t>Blaustein</w:t>
      </w:r>
      <w:proofErr w:type="spellEnd"/>
      <w:r w:rsidRPr="00355C2E">
        <w:t xml:space="preserve">, A. R., </w:t>
      </w:r>
      <w:proofErr w:type="spellStart"/>
      <w:r w:rsidRPr="00355C2E">
        <w:t>Kiesecker</w:t>
      </w:r>
      <w:proofErr w:type="spellEnd"/>
      <w:r w:rsidRPr="00355C2E">
        <w:t xml:space="preserve">, J. M., </w:t>
      </w:r>
      <w:proofErr w:type="spellStart"/>
      <w:r w:rsidRPr="00355C2E">
        <w:t>Chivers</w:t>
      </w:r>
      <w:proofErr w:type="spellEnd"/>
      <w:r w:rsidRPr="00355C2E">
        <w:t>, D. P., &amp; Anthony, R. G. (1997). Ambient UV-B radiation causes deformities in amphibian embryos. </w:t>
      </w:r>
      <w:r w:rsidRPr="008D1FA7">
        <w:rPr>
          <w:i/>
          <w:iCs/>
        </w:rPr>
        <w:t>Proceedings of the National Academy of Sciences</w:t>
      </w:r>
      <w:r w:rsidRPr="00355C2E">
        <w:t>, </w:t>
      </w:r>
      <w:r w:rsidRPr="008D1FA7">
        <w:rPr>
          <w:i/>
          <w:iCs/>
        </w:rPr>
        <w:t>94</w:t>
      </w:r>
      <w:r w:rsidRPr="00355C2E">
        <w:t>(25), 13735-13737.</w:t>
      </w:r>
    </w:p>
    <w:p w14:paraId="57999A30" w14:textId="77777777" w:rsidR="008D1FA7" w:rsidRPr="00F63698" w:rsidRDefault="008D1FA7" w:rsidP="008D1FA7">
      <w:pPr>
        <w:pStyle w:val="ListParagraph"/>
        <w:numPr>
          <w:ilvl w:val="0"/>
          <w:numId w:val="2"/>
        </w:numPr>
      </w:pPr>
      <w:proofErr w:type="spellStart"/>
      <w:r w:rsidRPr="00F63698">
        <w:t>Blaustein</w:t>
      </w:r>
      <w:proofErr w:type="spellEnd"/>
      <w:r w:rsidRPr="00F63698">
        <w:t xml:space="preserve">, A. R., </w:t>
      </w:r>
      <w:proofErr w:type="spellStart"/>
      <w:r w:rsidRPr="00F63698">
        <w:t>Romansic</w:t>
      </w:r>
      <w:proofErr w:type="spellEnd"/>
      <w:r w:rsidRPr="00F63698">
        <w:t xml:space="preserve">, J. M., </w:t>
      </w:r>
      <w:proofErr w:type="spellStart"/>
      <w:r w:rsidRPr="00F63698">
        <w:t>Kiesecker</w:t>
      </w:r>
      <w:proofErr w:type="spellEnd"/>
      <w:r w:rsidRPr="00F63698">
        <w:t>, J. M., &amp; Hatch, A. C. (2003). Ultraviolet radiation, toxic chemicals and amphibian population declines. Diversity and distributions, 9(2), 123-140.</w:t>
      </w:r>
    </w:p>
    <w:p w14:paraId="3ABD0AC4" w14:textId="77777777" w:rsidR="008D1FA7" w:rsidRDefault="008D1FA7" w:rsidP="008D1FA7">
      <w:pPr>
        <w:pStyle w:val="ListParagraph"/>
        <w:numPr>
          <w:ilvl w:val="0"/>
          <w:numId w:val="2"/>
        </w:numPr>
      </w:pPr>
      <w:r w:rsidRPr="00134C05">
        <w:t xml:space="preserve">Collins, J. P., &amp; </w:t>
      </w:r>
      <w:proofErr w:type="spellStart"/>
      <w:r w:rsidRPr="00134C05">
        <w:t>Storfer</w:t>
      </w:r>
      <w:proofErr w:type="spellEnd"/>
      <w:r w:rsidRPr="00134C05">
        <w:t>, A. (2003). Global amphibian declines: sorting the hypotheses. </w:t>
      </w:r>
      <w:r w:rsidRPr="008D1FA7">
        <w:rPr>
          <w:i/>
          <w:iCs/>
        </w:rPr>
        <w:t>Diversity and distributions</w:t>
      </w:r>
      <w:r w:rsidRPr="00134C05">
        <w:t>, </w:t>
      </w:r>
      <w:r w:rsidRPr="008D1FA7">
        <w:rPr>
          <w:i/>
          <w:iCs/>
        </w:rPr>
        <w:t>9</w:t>
      </w:r>
      <w:r w:rsidRPr="00134C05">
        <w:t>(2), 89-98.</w:t>
      </w:r>
    </w:p>
    <w:p w14:paraId="0152C731" w14:textId="77777777" w:rsidR="008D1FA7" w:rsidRPr="006C03C3" w:rsidRDefault="008D1FA7" w:rsidP="008D1FA7">
      <w:pPr>
        <w:pStyle w:val="ListParagraph"/>
        <w:numPr>
          <w:ilvl w:val="0"/>
          <w:numId w:val="2"/>
        </w:numPr>
      </w:pPr>
      <w:r w:rsidRPr="006C03C3">
        <w:t xml:space="preserve">Crawford, A.J. </w:t>
      </w:r>
      <w:r w:rsidRPr="008D1FA7">
        <w:rPr>
          <w:i/>
          <w:iCs/>
        </w:rPr>
        <w:t xml:space="preserve">et al. </w:t>
      </w:r>
      <w:r w:rsidRPr="006C03C3">
        <w:t xml:space="preserve">(2010). Epidemic disease decimates amphibian abundance, species diversity, and evolutionary history in the highlands of central Panama. </w:t>
      </w:r>
      <w:r w:rsidRPr="008D1FA7">
        <w:rPr>
          <w:i/>
          <w:iCs/>
        </w:rPr>
        <w:t xml:space="preserve">P. Natl. Acad. Sci. USA </w:t>
      </w:r>
      <w:r w:rsidRPr="006C03C3">
        <w:t xml:space="preserve">107: 13777–13782. </w:t>
      </w:r>
    </w:p>
    <w:p w14:paraId="5FB048F0" w14:textId="77777777" w:rsidR="008D1FA7" w:rsidRPr="00355C2E" w:rsidRDefault="008D1FA7" w:rsidP="008D1FA7">
      <w:pPr>
        <w:pStyle w:val="ListParagraph"/>
        <w:numPr>
          <w:ilvl w:val="0"/>
          <w:numId w:val="2"/>
        </w:numPr>
      </w:pPr>
      <w:proofErr w:type="spellStart"/>
      <w:r w:rsidRPr="00355C2E">
        <w:t>Egea</w:t>
      </w:r>
      <w:proofErr w:type="spellEnd"/>
      <w:r w:rsidRPr="00355C2E">
        <w:t xml:space="preserve">‐Serrano, A., </w:t>
      </w:r>
      <w:proofErr w:type="spellStart"/>
      <w:r w:rsidRPr="00355C2E">
        <w:t>Relyea</w:t>
      </w:r>
      <w:proofErr w:type="spellEnd"/>
      <w:r w:rsidRPr="00355C2E">
        <w:t xml:space="preserve">, R. A., </w:t>
      </w:r>
      <w:proofErr w:type="spellStart"/>
      <w:r w:rsidRPr="00355C2E">
        <w:t>Tejedo</w:t>
      </w:r>
      <w:proofErr w:type="spellEnd"/>
      <w:r w:rsidRPr="00355C2E">
        <w:t xml:space="preserve">, M., &amp; </w:t>
      </w:r>
      <w:proofErr w:type="spellStart"/>
      <w:r w:rsidRPr="00355C2E">
        <w:t>Torralva</w:t>
      </w:r>
      <w:proofErr w:type="spellEnd"/>
      <w:r w:rsidRPr="00355C2E">
        <w:t>, M. (2012). Understanding of the impact of chemicals on amphibians: a meta‐analytic review. </w:t>
      </w:r>
      <w:r w:rsidRPr="008D1FA7">
        <w:rPr>
          <w:i/>
          <w:iCs/>
        </w:rPr>
        <w:t>Ecology and evolution</w:t>
      </w:r>
      <w:r w:rsidRPr="00355C2E">
        <w:t>, </w:t>
      </w:r>
      <w:r w:rsidRPr="008D1FA7">
        <w:rPr>
          <w:i/>
          <w:iCs/>
        </w:rPr>
        <w:t>2</w:t>
      </w:r>
      <w:r w:rsidRPr="00355C2E">
        <w:t>(7), 1382-1397.</w:t>
      </w:r>
    </w:p>
    <w:p w14:paraId="08EB0A7D" w14:textId="77777777" w:rsidR="008D1FA7" w:rsidRPr="002A1851" w:rsidRDefault="008D1FA7" w:rsidP="008D1FA7">
      <w:pPr>
        <w:pStyle w:val="ListParagraph"/>
        <w:numPr>
          <w:ilvl w:val="0"/>
          <w:numId w:val="2"/>
        </w:numPr>
      </w:pPr>
      <w:r w:rsidRPr="002A1851">
        <w:t xml:space="preserve">Gallant, A. L., </w:t>
      </w:r>
      <w:proofErr w:type="spellStart"/>
      <w:r w:rsidRPr="002A1851">
        <w:t>Klaver</w:t>
      </w:r>
      <w:proofErr w:type="spellEnd"/>
      <w:r w:rsidRPr="002A1851">
        <w:t xml:space="preserve">, R. W., Casper, G. S., &amp; </w:t>
      </w:r>
      <w:proofErr w:type="spellStart"/>
      <w:r w:rsidRPr="002A1851">
        <w:t>Lannoo</w:t>
      </w:r>
      <w:proofErr w:type="spellEnd"/>
      <w:r w:rsidRPr="002A1851">
        <w:t>, M. J. (2007). Global rates of habitat loss and implications for amphibian conservation. </w:t>
      </w:r>
      <w:proofErr w:type="spellStart"/>
      <w:r w:rsidRPr="008D1FA7">
        <w:rPr>
          <w:i/>
          <w:iCs/>
        </w:rPr>
        <w:t>Copeia</w:t>
      </w:r>
      <w:proofErr w:type="spellEnd"/>
      <w:r w:rsidRPr="002A1851">
        <w:t>, </w:t>
      </w:r>
      <w:r w:rsidRPr="008D1FA7">
        <w:rPr>
          <w:i/>
          <w:iCs/>
        </w:rPr>
        <w:t>2007</w:t>
      </w:r>
      <w:r w:rsidRPr="002A1851">
        <w:t>(4), 967-979.</w:t>
      </w:r>
    </w:p>
    <w:p w14:paraId="3BFE208C" w14:textId="77777777" w:rsidR="008D1FA7" w:rsidRPr="00F63698" w:rsidRDefault="008D1FA7" w:rsidP="008D1FA7">
      <w:pPr>
        <w:pStyle w:val="ListParagraph"/>
        <w:numPr>
          <w:ilvl w:val="0"/>
          <w:numId w:val="2"/>
        </w:numPr>
      </w:pPr>
      <w:r w:rsidRPr="00F63698">
        <w:t xml:space="preserve">Hof, C., </w:t>
      </w:r>
      <w:proofErr w:type="spellStart"/>
      <w:r w:rsidRPr="00F63698">
        <w:t>Araújo</w:t>
      </w:r>
      <w:proofErr w:type="spellEnd"/>
      <w:r w:rsidRPr="00F63698">
        <w:t xml:space="preserve">, M. B., </w:t>
      </w:r>
      <w:proofErr w:type="spellStart"/>
      <w:r w:rsidRPr="00F63698">
        <w:t>Jetz</w:t>
      </w:r>
      <w:proofErr w:type="spellEnd"/>
      <w:r w:rsidRPr="00F63698">
        <w:t xml:space="preserve">, W., &amp; </w:t>
      </w:r>
      <w:proofErr w:type="spellStart"/>
      <w:r w:rsidRPr="00F63698">
        <w:t>Rahbek</w:t>
      </w:r>
      <w:proofErr w:type="spellEnd"/>
      <w:r w:rsidRPr="00F63698">
        <w:t>, C. (2011). Additive threats from pathogens, climate and land-use change for global amphibian diversity. </w:t>
      </w:r>
      <w:r w:rsidRPr="008D1FA7">
        <w:rPr>
          <w:i/>
          <w:iCs/>
        </w:rPr>
        <w:t>Nature</w:t>
      </w:r>
      <w:r w:rsidRPr="00F63698">
        <w:t>, </w:t>
      </w:r>
      <w:r w:rsidRPr="008D1FA7">
        <w:rPr>
          <w:i/>
          <w:iCs/>
        </w:rPr>
        <w:t>480</w:t>
      </w:r>
      <w:r w:rsidRPr="00F63698">
        <w:t>(7378), 516-519.</w:t>
      </w:r>
    </w:p>
    <w:p w14:paraId="1F336B1C" w14:textId="77777777" w:rsidR="008D1FA7" w:rsidRPr="00F63698" w:rsidRDefault="008D1FA7" w:rsidP="008D1FA7">
      <w:pPr>
        <w:pStyle w:val="ListParagraph"/>
        <w:numPr>
          <w:ilvl w:val="0"/>
          <w:numId w:val="2"/>
        </w:numPr>
      </w:pPr>
      <w:r w:rsidRPr="00F63698">
        <w:t>Johnson, P. T., &amp; Chase, J. M. (2004). Parasites in the food web: linking amphibian malformations and aquatic eutrophication. </w:t>
      </w:r>
      <w:r w:rsidRPr="008D1FA7">
        <w:rPr>
          <w:i/>
          <w:iCs/>
        </w:rPr>
        <w:t>Ecology Letters</w:t>
      </w:r>
      <w:r w:rsidRPr="00F63698">
        <w:t>, </w:t>
      </w:r>
      <w:r w:rsidRPr="008D1FA7">
        <w:rPr>
          <w:i/>
          <w:iCs/>
        </w:rPr>
        <w:t>7</w:t>
      </w:r>
      <w:r w:rsidRPr="00F63698">
        <w:t>(7), 521-526.</w:t>
      </w:r>
    </w:p>
    <w:p w14:paraId="12A0D942" w14:textId="77777777" w:rsidR="008D1FA7" w:rsidRPr="00EE43A5" w:rsidRDefault="008D1FA7" w:rsidP="008D1FA7">
      <w:pPr>
        <w:pStyle w:val="ListParagraph"/>
        <w:numPr>
          <w:ilvl w:val="0"/>
          <w:numId w:val="2"/>
        </w:numPr>
      </w:pPr>
      <w:r w:rsidRPr="00EE43A5">
        <w:t xml:space="preserve">Johnson, S. (2007). The Cuban </w:t>
      </w:r>
      <w:proofErr w:type="spellStart"/>
      <w:r w:rsidRPr="00EE43A5">
        <w:t>Treefrog</w:t>
      </w:r>
      <w:proofErr w:type="spellEnd"/>
      <w:r w:rsidRPr="00EE43A5">
        <w:t xml:space="preserve"> (</w:t>
      </w:r>
      <w:proofErr w:type="spellStart"/>
      <w:r w:rsidRPr="00EE43A5">
        <w:t>Osteopilus</w:t>
      </w:r>
      <w:proofErr w:type="spellEnd"/>
      <w:r w:rsidRPr="00EE43A5">
        <w:t xml:space="preserve"> </w:t>
      </w:r>
      <w:proofErr w:type="spellStart"/>
      <w:r w:rsidRPr="00EE43A5">
        <w:t>septentrionalis</w:t>
      </w:r>
      <w:proofErr w:type="spellEnd"/>
      <w:r w:rsidRPr="00EE43A5">
        <w:t>) in Florida. </w:t>
      </w:r>
      <w:r w:rsidRPr="008D1FA7">
        <w:rPr>
          <w:i/>
          <w:iCs/>
        </w:rPr>
        <w:t>Publication WEC</w:t>
      </w:r>
      <w:r w:rsidRPr="00EE43A5">
        <w:t>, </w:t>
      </w:r>
      <w:r w:rsidRPr="008D1FA7">
        <w:rPr>
          <w:i/>
          <w:iCs/>
        </w:rPr>
        <w:t>218</w:t>
      </w:r>
      <w:r w:rsidRPr="00EE43A5">
        <w:t>, 1-7.</w:t>
      </w:r>
    </w:p>
    <w:p w14:paraId="3FBB626A" w14:textId="77777777" w:rsidR="008D1FA7" w:rsidRPr="00325645" w:rsidRDefault="008D1FA7" w:rsidP="008D1FA7">
      <w:pPr>
        <w:pStyle w:val="ListParagraph"/>
        <w:numPr>
          <w:ilvl w:val="0"/>
          <w:numId w:val="2"/>
        </w:numPr>
      </w:pPr>
      <w:r w:rsidRPr="00325645">
        <w:t xml:space="preserve">Knapp, R. A. (2005). Effects of nonnative fish and habitat characteristics on lentic </w:t>
      </w:r>
      <w:proofErr w:type="spellStart"/>
      <w:r w:rsidRPr="00325645">
        <w:t>herpetofauna</w:t>
      </w:r>
      <w:proofErr w:type="spellEnd"/>
      <w:r w:rsidRPr="00325645">
        <w:t xml:space="preserve"> in Yosemite National Park, USA. </w:t>
      </w:r>
      <w:r w:rsidRPr="008D1FA7">
        <w:rPr>
          <w:i/>
          <w:iCs/>
        </w:rPr>
        <w:t>Biological Conservation</w:t>
      </w:r>
      <w:r w:rsidRPr="00325645">
        <w:t>, </w:t>
      </w:r>
      <w:r w:rsidRPr="008D1FA7">
        <w:rPr>
          <w:i/>
          <w:iCs/>
        </w:rPr>
        <w:t>121</w:t>
      </w:r>
      <w:r w:rsidRPr="00325645">
        <w:t>(2), 265-279</w:t>
      </w:r>
    </w:p>
    <w:p w14:paraId="12BB4125" w14:textId="77777777" w:rsidR="008D1FA7" w:rsidRPr="00BD457A" w:rsidRDefault="008D1FA7" w:rsidP="008D1FA7">
      <w:pPr>
        <w:pStyle w:val="ListParagraph"/>
        <w:numPr>
          <w:ilvl w:val="0"/>
          <w:numId w:val="2"/>
        </w:numPr>
      </w:pPr>
      <w:r w:rsidRPr="00BD457A">
        <w:t xml:space="preserve">Price, S. J., Garner, T. W., Nichols, R. A., </w:t>
      </w:r>
      <w:proofErr w:type="spellStart"/>
      <w:r w:rsidRPr="00BD457A">
        <w:t>Balloux</w:t>
      </w:r>
      <w:proofErr w:type="spellEnd"/>
      <w:r w:rsidRPr="00BD457A">
        <w:t xml:space="preserve">, F., Ayres, C., de Alba, A. M. C., &amp; Bosch, J. (2014). Collapse of amphibian communities due to an introduced </w:t>
      </w:r>
      <w:proofErr w:type="spellStart"/>
      <w:r w:rsidRPr="00BD457A">
        <w:t>Ranavirus</w:t>
      </w:r>
      <w:proofErr w:type="spellEnd"/>
      <w:r w:rsidRPr="00BD457A">
        <w:t>. </w:t>
      </w:r>
      <w:r w:rsidRPr="008D1FA7">
        <w:rPr>
          <w:i/>
          <w:iCs/>
        </w:rPr>
        <w:t>Current Biology</w:t>
      </w:r>
      <w:r w:rsidRPr="00BD457A">
        <w:t>, </w:t>
      </w:r>
      <w:r w:rsidRPr="008D1FA7">
        <w:rPr>
          <w:i/>
          <w:iCs/>
        </w:rPr>
        <w:t>24</w:t>
      </w:r>
      <w:r w:rsidRPr="00BD457A">
        <w:t>(21), 2586-2591.</w:t>
      </w:r>
    </w:p>
    <w:p w14:paraId="34BEEA9B" w14:textId="77777777" w:rsidR="008D1FA7" w:rsidRPr="00792699" w:rsidRDefault="008D1FA7" w:rsidP="008D1FA7">
      <w:pPr>
        <w:pStyle w:val="ListParagraph"/>
        <w:numPr>
          <w:ilvl w:val="0"/>
          <w:numId w:val="2"/>
        </w:numPr>
      </w:pPr>
      <w:r w:rsidRPr="00792699">
        <w:t xml:space="preserve">Rowley, J. J., Shepherd, C. R., Stuart, B. L., Nguyen, T. Q., Hoang, H. D., </w:t>
      </w:r>
      <w:proofErr w:type="spellStart"/>
      <w:r w:rsidRPr="00792699">
        <w:t>Cutajar</w:t>
      </w:r>
      <w:proofErr w:type="spellEnd"/>
      <w:r w:rsidRPr="00792699">
        <w:t xml:space="preserve">, T. P., ... &amp; </w:t>
      </w:r>
      <w:proofErr w:type="spellStart"/>
      <w:r w:rsidRPr="00792699">
        <w:t>Phimmachak</w:t>
      </w:r>
      <w:proofErr w:type="spellEnd"/>
      <w:r w:rsidRPr="00792699">
        <w:t>, S. (2016). Estimating the global trade in Southeast Asian newts. Biological Conservation, 199, 96-100.</w:t>
      </w:r>
    </w:p>
    <w:p w14:paraId="1B3AFEB3" w14:textId="77777777" w:rsidR="008D1FA7" w:rsidRPr="00EE43A5" w:rsidRDefault="008D1FA7" w:rsidP="008D1FA7">
      <w:pPr>
        <w:pStyle w:val="ListParagraph"/>
        <w:numPr>
          <w:ilvl w:val="0"/>
          <w:numId w:val="2"/>
        </w:numPr>
      </w:pPr>
      <w:proofErr w:type="spellStart"/>
      <w:r w:rsidRPr="00EE43A5">
        <w:t>Schloegel</w:t>
      </w:r>
      <w:proofErr w:type="spellEnd"/>
      <w:r w:rsidRPr="00EE43A5">
        <w:t xml:space="preserve">, L. M., Ferreira, C. M., James, T. Y., </w:t>
      </w:r>
      <w:proofErr w:type="spellStart"/>
      <w:r w:rsidRPr="00EE43A5">
        <w:t>Hipolito</w:t>
      </w:r>
      <w:proofErr w:type="spellEnd"/>
      <w:r w:rsidRPr="00EE43A5">
        <w:t xml:space="preserve">, M., </w:t>
      </w:r>
      <w:proofErr w:type="spellStart"/>
      <w:r w:rsidRPr="00EE43A5">
        <w:t>Longcore</w:t>
      </w:r>
      <w:proofErr w:type="spellEnd"/>
      <w:r w:rsidRPr="00EE43A5">
        <w:t xml:space="preserve">, J. E., Hyatt, A. D., ... &amp; </w:t>
      </w:r>
      <w:proofErr w:type="spellStart"/>
      <w:r w:rsidRPr="00EE43A5">
        <w:t>Daszak</w:t>
      </w:r>
      <w:proofErr w:type="spellEnd"/>
      <w:r w:rsidRPr="00EE43A5">
        <w:t xml:space="preserve">, P. (2010). The North American bullfrog as a reservoir for the spread of </w:t>
      </w:r>
      <w:proofErr w:type="spellStart"/>
      <w:r w:rsidRPr="00EE43A5">
        <w:t>Batrachochytrium</w:t>
      </w:r>
      <w:proofErr w:type="spellEnd"/>
      <w:r w:rsidRPr="00EE43A5">
        <w:t xml:space="preserve"> </w:t>
      </w:r>
      <w:proofErr w:type="spellStart"/>
      <w:r w:rsidRPr="00EE43A5">
        <w:t>dendrobatidis</w:t>
      </w:r>
      <w:proofErr w:type="spellEnd"/>
      <w:r w:rsidRPr="00EE43A5">
        <w:t xml:space="preserve"> in Brazil. </w:t>
      </w:r>
      <w:r w:rsidRPr="008D1FA7">
        <w:rPr>
          <w:i/>
          <w:iCs/>
        </w:rPr>
        <w:t>Animal Conservation</w:t>
      </w:r>
      <w:r w:rsidRPr="00EE43A5">
        <w:t>, </w:t>
      </w:r>
      <w:r w:rsidRPr="008D1FA7">
        <w:rPr>
          <w:i/>
          <w:iCs/>
        </w:rPr>
        <w:t>13</w:t>
      </w:r>
      <w:r w:rsidRPr="00EE43A5">
        <w:t>, 53-61.</w:t>
      </w:r>
    </w:p>
    <w:p w14:paraId="4149C9F5" w14:textId="77777777" w:rsidR="008D1FA7" w:rsidRPr="008D1FA7" w:rsidRDefault="008D1FA7" w:rsidP="008D1FA7">
      <w:pPr>
        <w:pStyle w:val="ListParagraph"/>
        <w:numPr>
          <w:ilvl w:val="0"/>
          <w:numId w:val="2"/>
        </w:numPr>
        <w:rPr>
          <w:rFonts w:ascii="Times" w:eastAsia="Times New Roman" w:hAnsi="Times" w:cs="Times New Roman"/>
          <w:sz w:val="20"/>
          <w:szCs w:val="20"/>
        </w:rPr>
      </w:pPr>
      <w:r w:rsidRPr="008D1FA7">
        <w:rPr>
          <w:rFonts w:ascii="Arial" w:eastAsia="Times New Roman" w:hAnsi="Arial" w:cs="Arial"/>
          <w:color w:val="222222"/>
          <w:sz w:val="20"/>
          <w:szCs w:val="20"/>
          <w:shd w:val="clear" w:color="auto" w:fill="FFFFFF"/>
        </w:rPr>
        <w:t>Semlitsch, R. D., &amp; Skelly, D. K. (2008). Ecology and conservation of pool-breeding amphibians. </w:t>
      </w:r>
      <w:r w:rsidRPr="008D1FA7">
        <w:rPr>
          <w:rFonts w:ascii="Arial" w:eastAsia="Times New Roman" w:hAnsi="Arial" w:cs="Arial"/>
          <w:i/>
          <w:iCs/>
          <w:color w:val="222222"/>
          <w:sz w:val="20"/>
          <w:szCs w:val="20"/>
          <w:shd w:val="clear" w:color="auto" w:fill="FFFFFF"/>
        </w:rPr>
        <w:t>Science and conservation of vernal pools in northeastern North America. CRC Press, Boca Raton, FL</w:t>
      </w:r>
      <w:r w:rsidRPr="008D1FA7">
        <w:rPr>
          <w:rFonts w:ascii="Arial" w:eastAsia="Times New Roman" w:hAnsi="Arial" w:cs="Arial"/>
          <w:color w:val="222222"/>
          <w:sz w:val="20"/>
          <w:szCs w:val="20"/>
          <w:shd w:val="clear" w:color="auto" w:fill="FFFFFF"/>
        </w:rPr>
        <w:t>, 127-148.</w:t>
      </w:r>
    </w:p>
    <w:p w14:paraId="46D586EF" w14:textId="77777777" w:rsidR="008D1FA7" w:rsidRDefault="008D1FA7" w:rsidP="008D1FA7">
      <w:pPr>
        <w:pStyle w:val="ListParagraph"/>
        <w:numPr>
          <w:ilvl w:val="0"/>
          <w:numId w:val="2"/>
        </w:numPr>
      </w:pPr>
      <w:proofErr w:type="spellStart"/>
      <w:r w:rsidRPr="006C03C3">
        <w:t>Skerratt</w:t>
      </w:r>
      <w:proofErr w:type="spellEnd"/>
      <w:r w:rsidRPr="006C03C3">
        <w:t xml:space="preserve">, L. F., Berger, L., </w:t>
      </w:r>
      <w:proofErr w:type="spellStart"/>
      <w:r w:rsidRPr="006C03C3">
        <w:t>Speare</w:t>
      </w:r>
      <w:proofErr w:type="spellEnd"/>
      <w:r w:rsidRPr="006C03C3">
        <w:t xml:space="preserve">, R., </w:t>
      </w:r>
      <w:proofErr w:type="spellStart"/>
      <w:r w:rsidRPr="006C03C3">
        <w:t>Cashins</w:t>
      </w:r>
      <w:proofErr w:type="spellEnd"/>
      <w:r w:rsidRPr="006C03C3">
        <w:t xml:space="preserve">, S., McDonald, K. R., </w:t>
      </w:r>
      <w:proofErr w:type="spellStart"/>
      <w:r w:rsidRPr="006C03C3">
        <w:t>Phillott</w:t>
      </w:r>
      <w:proofErr w:type="spellEnd"/>
      <w:r w:rsidRPr="006C03C3">
        <w:t>, A. D., ... &amp; Kenyon, N. (2007). Spread of chytridiomycosis has caused the rapid global decline and extinction of frogs. </w:t>
      </w:r>
      <w:proofErr w:type="spellStart"/>
      <w:r w:rsidRPr="008D1FA7">
        <w:rPr>
          <w:i/>
          <w:iCs/>
        </w:rPr>
        <w:t>EcoHealth</w:t>
      </w:r>
      <w:proofErr w:type="spellEnd"/>
      <w:r w:rsidRPr="006C03C3">
        <w:t>, </w:t>
      </w:r>
      <w:r w:rsidRPr="008D1FA7">
        <w:rPr>
          <w:i/>
          <w:iCs/>
        </w:rPr>
        <w:t>4</w:t>
      </w:r>
      <w:r w:rsidRPr="006C03C3">
        <w:t>(2), 125.</w:t>
      </w:r>
    </w:p>
    <w:p w14:paraId="08A64AE1" w14:textId="77777777" w:rsidR="008D1FA7" w:rsidRPr="00330FCA" w:rsidRDefault="008D1FA7" w:rsidP="008D1FA7">
      <w:pPr>
        <w:pStyle w:val="ListParagraph"/>
        <w:numPr>
          <w:ilvl w:val="0"/>
          <w:numId w:val="2"/>
        </w:numPr>
      </w:pPr>
      <w:proofErr w:type="spellStart"/>
      <w:r w:rsidRPr="00330FCA">
        <w:t>Stegen</w:t>
      </w:r>
      <w:proofErr w:type="spellEnd"/>
      <w:r w:rsidRPr="00330FCA">
        <w:t xml:space="preserve">, G., </w:t>
      </w:r>
      <w:proofErr w:type="spellStart"/>
      <w:r w:rsidRPr="00330FCA">
        <w:t>Pasmans</w:t>
      </w:r>
      <w:proofErr w:type="spellEnd"/>
      <w:r w:rsidRPr="00330FCA">
        <w:t xml:space="preserve">, F., Schmidt, B. R., </w:t>
      </w:r>
      <w:proofErr w:type="spellStart"/>
      <w:r w:rsidRPr="00330FCA">
        <w:t>Rouffaer</w:t>
      </w:r>
      <w:proofErr w:type="spellEnd"/>
      <w:r w:rsidRPr="00330FCA">
        <w:t xml:space="preserve">, L. O., Van </w:t>
      </w:r>
      <w:proofErr w:type="spellStart"/>
      <w:r w:rsidRPr="00330FCA">
        <w:t>Praet</w:t>
      </w:r>
      <w:proofErr w:type="spellEnd"/>
      <w:r w:rsidRPr="00330FCA">
        <w:t xml:space="preserve">, S., </w:t>
      </w:r>
      <w:proofErr w:type="spellStart"/>
      <w:r w:rsidRPr="00330FCA">
        <w:t>Schaub</w:t>
      </w:r>
      <w:proofErr w:type="spellEnd"/>
      <w:r w:rsidRPr="00330FCA">
        <w:t xml:space="preserve">, M., ... &amp; </w:t>
      </w:r>
      <w:proofErr w:type="spellStart"/>
      <w:r w:rsidRPr="00330FCA">
        <w:t>Haesebrouck</w:t>
      </w:r>
      <w:proofErr w:type="spellEnd"/>
      <w:r w:rsidRPr="00330FCA">
        <w:t xml:space="preserve">, F. (2017). Drivers of salamander extirpation mediated by </w:t>
      </w:r>
      <w:proofErr w:type="spellStart"/>
      <w:r w:rsidRPr="00330FCA">
        <w:t>Batrachochytrium</w:t>
      </w:r>
      <w:proofErr w:type="spellEnd"/>
      <w:r w:rsidRPr="00330FCA">
        <w:t xml:space="preserve"> </w:t>
      </w:r>
      <w:proofErr w:type="spellStart"/>
      <w:r w:rsidRPr="00330FCA">
        <w:t>salamandrivorans</w:t>
      </w:r>
      <w:proofErr w:type="spellEnd"/>
      <w:r w:rsidRPr="00330FCA">
        <w:t>. </w:t>
      </w:r>
      <w:r w:rsidRPr="008D1FA7">
        <w:rPr>
          <w:i/>
          <w:iCs/>
        </w:rPr>
        <w:t>Nature</w:t>
      </w:r>
      <w:r w:rsidRPr="00330FCA">
        <w:t>, </w:t>
      </w:r>
      <w:r w:rsidRPr="008D1FA7">
        <w:rPr>
          <w:i/>
          <w:iCs/>
        </w:rPr>
        <w:t>544</w:t>
      </w:r>
      <w:r w:rsidRPr="00330FCA">
        <w:t>(7650), 353-356.</w:t>
      </w:r>
    </w:p>
    <w:sectPr w:rsidR="008D1FA7" w:rsidRPr="00330FCA" w:rsidSect="008D1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3ACF"/>
    <w:multiLevelType w:val="hybridMultilevel"/>
    <w:tmpl w:val="D0F83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776B20"/>
    <w:multiLevelType w:val="hybridMultilevel"/>
    <w:tmpl w:val="E908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12"/>
    <w:rsid w:val="000B6A1C"/>
    <w:rsid w:val="00134C05"/>
    <w:rsid w:val="00151BC2"/>
    <w:rsid w:val="001C7DE1"/>
    <w:rsid w:val="00254085"/>
    <w:rsid w:val="002920AD"/>
    <w:rsid w:val="002A1851"/>
    <w:rsid w:val="00325645"/>
    <w:rsid w:val="00330FCA"/>
    <w:rsid w:val="00355C2E"/>
    <w:rsid w:val="00433D83"/>
    <w:rsid w:val="004977FB"/>
    <w:rsid w:val="005468AD"/>
    <w:rsid w:val="005A606E"/>
    <w:rsid w:val="00641D55"/>
    <w:rsid w:val="006C03C3"/>
    <w:rsid w:val="00705012"/>
    <w:rsid w:val="00792699"/>
    <w:rsid w:val="0079467F"/>
    <w:rsid w:val="0084144A"/>
    <w:rsid w:val="0089785A"/>
    <w:rsid w:val="008C4876"/>
    <w:rsid w:val="008D1FA7"/>
    <w:rsid w:val="00984989"/>
    <w:rsid w:val="00A0355A"/>
    <w:rsid w:val="00A260AC"/>
    <w:rsid w:val="00B9072D"/>
    <w:rsid w:val="00BD457A"/>
    <w:rsid w:val="00BF40AF"/>
    <w:rsid w:val="00C80C5C"/>
    <w:rsid w:val="00CA38E1"/>
    <w:rsid w:val="00DA3C65"/>
    <w:rsid w:val="00DD5A20"/>
    <w:rsid w:val="00E74243"/>
    <w:rsid w:val="00EE43A5"/>
    <w:rsid w:val="00F63698"/>
    <w:rsid w:val="00F75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1F90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85"/>
    <w:pPr>
      <w:ind w:left="720"/>
      <w:contextualSpacing/>
    </w:pPr>
  </w:style>
  <w:style w:type="paragraph" w:styleId="NormalWeb">
    <w:name w:val="Normal (Web)"/>
    <w:basedOn w:val="Normal"/>
    <w:uiPriority w:val="99"/>
    <w:semiHidden/>
    <w:unhideWhenUsed/>
    <w:rsid w:val="0079269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85"/>
    <w:pPr>
      <w:ind w:left="720"/>
      <w:contextualSpacing/>
    </w:pPr>
  </w:style>
  <w:style w:type="paragraph" w:styleId="NormalWeb">
    <w:name w:val="Normal (Web)"/>
    <w:basedOn w:val="Normal"/>
    <w:uiPriority w:val="99"/>
    <w:semiHidden/>
    <w:unhideWhenUsed/>
    <w:rsid w:val="0079269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
      <w:bodyDiv w:val="1"/>
      <w:marLeft w:val="0"/>
      <w:marRight w:val="0"/>
      <w:marTop w:val="0"/>
      <w:marBottom w:val="0"/>
      <w:divBdr>
        <w:top w:val="none" w:sz="0" w:space="0" w:color="auto"/>
        <w:left w:val="none" w:sz="0" w:space="0" w:color="auto"/>
        <w:bottom w:val="none" w:sz="0" w:space="0" w:color="auto"/>
        <w:right w:val="none" w:sz="0" w:space="0" w:color="auto"/>
      </w:divBdr>
    </w:div>
    <w:div w:id="12847736">
      <w:bodyDiv w:val="1"/>
      <w:marLeft w:val="0"/>
      <w:marRight w:val="0"/>
      <w:marTop w:val="0"/>
      <w:marBottom w:val="0"/>
      <w:divBdr>
        <w:top w:val="none" w:sz="0" w:space="0" w:color="auto"/>
        <w:left w:val="none" w:sz="0" w:space="0" w:color="auto"/>
        <w:bottom w:val="none" w:sz="0" w:space="0" w:color="auto"/>
        <w:right w:val="none" w:sz="0" w:space="0" w:color="auto"/>
      </w:divBdr>
    </w:div>
    <w:div w:id="153910129">
      <w:bodyDiv w:val="1"/>
      <w:marLeft w:val="0"/>
      <w:marRight w:val="0"/>
      <w:marTop w:val="0"/>
      <w:marBottom w:val="0"/>
      <w:divBdr>
        <w:top w:val="none" w:sz="0" w:space="0" w:color="auto"/>
        <w:left w:val="none" w:sz="0" w:space="0" w:color="auto"/>
        <w:bottom w:val="none" w:sz="0" w:space="0" w:color="auto"/>
        <w:right w:val="none" w:sz="0" w:space="0" w:color="auto"/>
      </w:divBdr>
    </w:div>
    <w:div w:id="188495859">
      <w:bodyDiv w:val="1"/>
      <w:marLeft w:val="0"/>
      <w:marRight w:val="0"/>
      <w:marTop w:val="0"/>
      <w:marBottom w:val="0"/>
      <w:divBdr>
        <w:top w:val="none" w:sz="0" w:space="0" w:color="auto"/>
        <w:left w:val="none" w:sz="0" w:space="0" w:color="auto"/>
        <w:bottom w:val="none" w:sz="0" w:space="0" w:color="auto"/>
        <w:right w:val="none" w:sz="0" w:space="0" w:color="auto"/>
      </w:divBdr>
    </w:div>
    <w:div w:id="266811409">
      <w:bodyDiv w:val="1"/>
      <w:marLeft w:val="0"/>
      <w:marRight w:val="0"/>
      <w:marTop w:val="0"/>
      <w:marBottom w:val="0"/>
      <w:divBdr>
        <w:top w:val="none" w:sz="0" w:space="0" w:color="auto"/>
        <w:left w:val="none" w:sz="0" w:space="0" w:color="auto"/>
        <w:bottom w:val="none" w:sz="0" w:space="0" w:color="auto"/>
        <w:right w:val="none" w:sz="0" w:space="0" w:color="auto"/>
      </w:divBdr>
    </w:div>
    <w:div w:id="307127241">
      <w:bodyDiv w:val="1"/>
      <w:marLeft w:val="0"/>
      <w:marRight w:val="0"/>
      <w:marTop w:val="0"/>
      <w:marBottom w:val="0"/>
      <w:divBdr>
        <w:top w:val="none" w:sz="0" w:space="0" w:color="auto"/>
        <w:left w:val="none" w:sz="0" w:space="0" w:color="auto"/>
        <w:bottom w:val="none" w:sz="0" w:space="0" w:color="auto"/>
        <w:right w:val="none" w:sz="0" w:space="0" w:color="auto"/>
      </w:divBdr>
    </w:div>
    <w:div w:id="313267948">
      <w:bodyDiv w:val="1"/>
      <w:marLeft w:val="0"/>
      <w:marRight w:val="0"/>
      <w:marTop w:val="0"/>
      <w:marBottom w:val="0"/>
      <w:divBdr>
        <w:top w:val="none" w:sz="0" w:space="0" w:color="auto"/>
        <w:left w:val="none" w:sz="0" w:space="0" w:color="auto"/>
        <w:bottom w:val="none" w:sz="0" w:space="0" w:color="auto"/>
        <w:right w:val="none" w:sz="0" w:space="0" w:color="auto"/>
      </w:divBdr>
    </w:div>
    <w:div w:id="393165161">
      <w:bodyDiv w:val="1"/>
      <w:marLeft w:val="0"/>
      <w:marRight w:val="0"/>
      <w:marTop w:val="0"/>
      <w:marBottom w:val="0"/>
      <w:divBdr>
        <w:top w:val="none" w:sz="0" w:space="0" w:color="auto"/>
        <w:left w:val="none" w:sz="0" w:space="0" w:color="auto"/>
        <w:bottom w:val="none" w:sz="0" w:space="0" w:color="auto"/>
        <w:right w:val="none" w:sz="0" w:space="0" w:color="auto"/>
      </w:divBdr>
    </w:div>
    <w:div w:id="472258682">
      <w:bodyDiv w:val="1"/>
      <w:marLeft w:val="0"/>
      <w:marRight w:val="0"/>
      <w:marTop w:val="0"/>
      <w:marBottom w:val="0"/>
      <w:divBdr>
        <w:top w:val="none" w:sz="0" w:space="0" w:color="auto"/>
        <w:left w:val="none" w:sz="0" w:space="0" w:color="auto"/>
        <w:bottom w:val="none" w:sz="0" w:space="0" w:color="auto"/>
        <w:right w:val="none" w:sz="0" w:space="0" w:color="auto"/>
      </w:divBdr>
    </w:div>
    <w:div w:id="493103614">
      <w:bodyDiv w:val="1"/>
      <w:marLeft w:val="0"/>
      <w:marRight w:val="0"/>
      <w:marTop w:val="0"/>
      <w:marBottom w:val="0"/>
      <w:divBdr>
        <w:top w:val="none" w:sz="0" w:space="0" w:color="auto"/>
        <w:left w:val="none" w:sz="0" w:space="0" w:color="auto"/>
        <w:bottom w:val="none" w:sz="0" w:space="0" w:color="auto"/>
        <w:right w:val="none" w:sz="0" w:space="0" w:color="auto"/>
      </w:divBdr>
    </w:div>
    <w:div w:id="522942299">
      <w:bodyDiv w:val="1"/>
      <w:marLeft w:val="0"/>
      <w:marRight w:val="0"/>
      <w:marTop w:val="0"/>
      <w:marBottom w:val="0"/>
      <w:divBdr>
        <w:top w:val="none" w:sz="0" w:space="0" w:color="auto"/>
        <w:left w:val="none" w:sz="0" w:space="0" w:color="auto"/>
        <w:bottom w:val="none" w:sz="0" w:space="0" w:color="auto"/>
        <w:right w:val="none" w:sz="0" w:space="0" w:color="auto"/>
      </w:divBdr>
    </w:div>
    <w:div w:id="563376239">
      <w:bodyDiv w:val="1"/>
      <w:marLeft w:val="0"/>
      <w:marRight w:val="0"/>
      <w:marTop w:val="0"/>
      <w:marBottom w:val="0"/>
      <w:divBdr>
        <w:top w:val="none" w:sz="0" w:space="0" w:color="auto"/>
        <w:left w:val="none" w:sz="0" w:space="0" w:color="auto"/>
        <w:bottom w:val="none" w:sz="0" w:space="0" w:color="auto"/>
        <w:right w:val="none" w:sz="0" w:space="0" w:color="auto"/>
      </w:divBdr>
    </w:div>
    <w:div w:id="725226775">
      <w:bodyDiv w:val="1"/>
      <w:marLeft w:val="0"/>
      <w:marRight w:val="0"/>
      <w:marTop w:val="0"/>
      <w:marBottom w:val="0"/>
      <w:divBdr>
        <w:top w:val="none" w:sz="0" w:space="0" w:color="auto"/>
        <w:left w:val="none" w:sz="0" w:space="0" w:color="auto"/>
        <w:bottom w:val="none" w:sz="0" w:space="0" w:color="auto"/>
        <w:right w:val="none" w:sz="0" w:space="0" w:color="auto"/>
      </w:divBdr>
    </w:div>
    <w:div w:id="914898552">
      <w:bodyDiv w:val="1"/>
      <w:marLeft w:val="0"/>
      <w:marRight w:val="0"/>
      <w:marTop w:val="0"/>
      <w:marBottom w:val="0"/>
      <w:divBdr>
        <w:top w:val="none" w:sz="0" w:space="0" w:color="auto"/>
        <w:left w:val="none" w:sz="0" w:space="0" w:color="auto"/>
        <w:bottom w:val="none" w:sz="0" w:space="0" w:color="auto"/>
        <w:right w:val="none" w:sz="0" w:space="0" w:color="auto"/>
      </w:divBdr>
    </w:div>
    <w:div w:id="939097235">
      <w:bodyDiv w:val="1"/>
      <w:marLeft w:val="0"/>
      <w:marRight w:val="0"/>
      <w:marTop w:val="0"/>
      <w:marBottom w:val="0"/>
      <w:divBdr>
        <w:top w:val="none" w:sz="0" w:space="0" w:color="auto"/>
        <w:left w:val="none" w:sz="0" w:space="0" w:color="auto"/>
        <w:bottom w:val="none" w:sz="0" w:space="0" w:color="auto"/>
        <w:right w:val="none" w:sz="0" w:space="0" w:color="auto"/>
      </w:divBdr>
    </w:div>
    <w:div w:id="971405911">
      <w:bodyDiv w:val="1"/>
      <w:marLeft w:val="0"/>
      <w:marRight w:val="0"/>
      <w:marTop w:val="0"/>
      <w:marBottom w:val="0"/>
      <w:divBdr>
        <w:top w:val="none" w:sz="0" w:space="0" w:color="auto"/>
        <w:left w:val="none" w:sz="0" w:space="0" w:color="auto"/>
        <w:bottom w:val="none" w:sz="0" w:space="0" w:color="auto"/>
        <w:right w:val="none" w:sz="0" w:space="0" w:color="auto"/>
      </w:divBdr>
    </w:div>
    <w:div w:id="1004667040">
      <w:bodyDiv w:val="1"/>
      <w:marLeft w:val="0"/>
      <w:marRight w:val="0"/>
      <w:marTop w:val="0"/>
      <w:marBottom w:val="0"/>
      <w:divBdr>
        <w:top w:val="none" w:sz="0" w:space="0" w:color="auto"/>
        <w:left w:val="none" w:sz="0" w:space="0" w:color="auto"/>
        <w:bottom w:val="none" w:sz="0" w:space="0" w:color="auto"/>
        <w:right w:val="none" w:sz="0" w:space="0" w:color="auto"/>
      </w:divBdr>
    </w:div>
    <w:div w:id="1062293709">
      <w:bodyDiv w:val="1"/>
      <w:marLeft w:val="0"/>
      <w:marRight w:val="0"/>
      <w:marTop w:val="0"/>
      <w:marBottom w:val="0"/>
      <w:divBdr>
        <w:top w:val="none" w:sz="0" w:space="0" w:color="auto"/>
        <w:left w:val="none" w:sz="0" w:space="0" w:color="auto"/>
        <w:bottom w:val="none" w:sz="0" w:space="0" w:color="auto"/>
        <w:right w:val="none" w:sz="0" w:space="0" w:color="auto"/>
      </w:divBdr>
    </w:div>
    <w:div w:id="1072198284">
      <w:bodyDiv w:val="1"/>
      <w:marLeft w:val="0"/>
      <w:marRight w:val="0"/>
      <w:marTop w:val="0"/>
      <w:marBottom w:val="0"/>
      <w:divBdr>
        <w:top w:val="none" w:sz="0" w:space="0" w:color="auto"/>
        <w:left w:val="none" w:sz="0" w:space="0" w:color="auto"/>
        <w:bottom w:val="none" w:sz="0" w:space="0" w:color="auto"/>
        <w:right w:val="none" w:sz="0" w:space="0" w:color="auto"/>
      </w:divBdr>
    </w:div>
    <w:div w:id="1174026287">
      <w:bodyDiv w:val="1"/>
      <w:marLeft w:val="0"/>
      <w:marRight w:val="0"/>
      <w:marTop w:val="0"/>
      <w:marBottom w:val="0"/>
      <w:divBdr>
        <w:top w:val="none" w:sz="0" w:space="0" w:color="auto"/>
        <w:left w:val="none" w:sz="0" w:space="0" w:color="auto"/>
        <w:bottom w:val="none" w:sz="0" w:space="0" w:color="auto"/>
        <w:right w:val="none" w:sz="0" w:space="0" w:color="auto"/>
      </w:divBdr>
    </w:div>
    <w:div w:id="1225336724">
      <w:bodyDiv w:val="1"/>
      <w:marLeft w:val="0"/>
      <w:marRight w:val="0"/>
      <w:marTop w:val="0"/>
      <w:marBottom w:val="0"/>
      <w:divBdr>
        <w:top w:val="none" w:sz="0" w:space="0" w:color="auto"/>
        <w:left w:val="none" w:sz="0" w:space="0" w:color="auto"/>
        <w:bottom w:val="none" w:sz="0" w:space="0" w:color="auto"/>
        <w:right w:val="none" w:sz="0" w:space="0" w:color="auto"/>
      </w:divBdr>
    </w:div>
    <w:div w:id="1246185633">
      <w:bodyDiv w:val="1"/>
      <w:marLeft w:val="0"/>
      <w:marRight w:val="0"/>
      <w:marTop w:val="0"/>
      <w:marBottom w:val="0"/>
      <w:divBdr>
        <w:top w:val="none" w:sz="0" w:space="0" w:color="auto"/>
        <w:left w:val="none" w:sz="0" w:space="0" w:color="auto"/>
        <w:bottom w:val="none" w:sz="0" w:space="0" w:color="auto"/>
        <w:right w:val="none" w:sz="0" w:space="0" w:color="auto"/>
      </w:divBdr>
    </w:div>
    <w:div w:id="1318455566">
      <w:bodyDiv w:val="1"/>
      <w:marLeft w:val="0"/>
      <w:marRight w:val="0"/>
      <w:marTop w:val="0"/>
      <w:marBottom w:val="0"/>
      <w:divBdr>
        <w:top w:val="none" w:sz="0" w:space="0" w:color="auto"/>
        <w:left w:val="none" w:sz="0" w:space="0" w:color="auto"/>
        <w:bottom w:val="none" w:sz="0" w:space="0" w:color="auto"/>
        <w:right w:val="none" w:sz="0" w:space="0" w:color="auto"/>
      </w:divBdr>
    </w:div>
    <w:div w:id="1405758675">
      <w:bodyDiv w:val="1"/>
      <w:marLeft w:val="0"/>
      <w:marRight w:val="0"/>
      <w:marTop w:val="0"/>
      <w:marBottom w:val="0"/>
      <w:divBdr>
        <w:top w:val="none" w:sz="0" w:space="0" w:color="auto"/>
        <w:left w:val="none" w:sz="0" w:space="0" w:color="auto"/>
        <w:bottom w:val="none" w:sz="0" w:space="0" w:color="auto"/>
        <w:right w:val="none" w:sz="0" w:space="0" w:color="auto"/>
      </w:divBdr>
    </w:div>
    <w:div w:id="1459909784">
      <w:bodyDiv w:val="1"/>
      <w:marLeft w:val="0"/>
      <w:marRight w:val="0"/>
      <w:marTop w:val="0"/>
      <w:marBottom w:val="0"/>
      <w:divBdr>
        <w:top w:val="none" w:sz="0" w:space="0" w:color="auto"/>
        <w:left w:val="none" w:sz="0" w:space="0" w:color="auto"/>
        <w:bottom w:val="none" w:sz="0" w:space="0" w:color="auto"/>
        <w:right w:val="none" w:sz="0" w:space="0" w:color="auto"/>
      </w:divBdr>
    </w:div>
    <w:div w:id="1514105401">
      <w:bodyDiv w:val="1"/>
      <w:marLeft w:val="0"/>
      <w:marRight w:val="0"/>
      <w:marTop w:val="0"/>
      <w:marBottom w:val="0"/>
      <w:divBdr>
        <w:top w:val="none" w:sz="0" w:space="0" w:color="auto"/>
        <w:left w:val="none" w:sz="0" w:space="0" w:color="auto"/>
        <w:bottom w:val="none" w:sz="0" w:space="0" w:color="auto"/>
        <w:right w:val="none" w:sz="0" w:space="0" w:color="auto"/>
      </w:divBdr>
    </w:div>
    <w:div w:id="1551376860">
      <w:bodyDiv w:val="1"/>
      <w:marLeft w:val="0"/>
      <w:marRight w:val="0"/>
      <w:marTop w:val="0"/>
      <w:marBottom w:val="0"/>
      <w:divBdr>
        <w:top w:val="none" w:sz="0" w:space="0" w:color="auto"/>
        <w:left w:val="none" w:sz="0" w:space="0" w:color="auto"/>
        <w:bottom w:val="none" w:sz="0" w:space="0" w:color="auto"/>
        <w:right w:val="none" w:sz="0" w:space="0" w:color="auto"/>
      </w:divBdr>
    </w:div>
    <w:div w:id="1582371815">
      <w:bodyDiv w:val="1"/>
      <w:marLeft w:val="0"/>
      <w:marRight w:val="0"/>
      <w:marTop w:val="0"/>
      <w:marBottom w:val="0"/>
      <w:divBdr>
        <w:top w:val="none" w:sz="0" w:space="0" w:color="auto"/>
        <w:left w:val="none" w:sz="0" w:space="0" w:color="auto"/>
        <w:bottom w:val="none" w:sz="0" w:space="0" w:color="auto"/>
        <w:right w:val="none" w:sz="0" w:space="0" w:color="auto"/>
      </w:divBdr>
    </w:div>
    <w:div w:id="1621062378">
      <w:bodyDiv w:val="1"/>
      <w:marLeft w:val="0"/>
      <w:marRight w:val="0"/>
      <w:marTop w:val="0"/>
      <w:marBottom w:val="0"/>
      <w:divBdr>
        <w:top w:val="none" w:sz="0" w:space="0" w:color="auto"/>
        <w:left w:val="none" w:sz="0" w:space="0" w:color="auto"/>
        <w:bottom w:val="none" w:sz="0" w:space="0" w:color="auto"/>
        <w:right w:val="none" w:sz="0" w:space="0" w:color="auto"/>
      </w:divBdr>
    </w:div>
    <w:div w:id="1703241248">
      <w:bodyDiv w:val="1"/>
      <w:marLeft w:val="0"/>
      <w:marRight w:val="0"/>
      <w:marTop w:val="0"/>
      <w:marBottom w:val="0"/>
      <w:divBdr>
        <w:top w:val="none" w:sz="0" w:space="0" w:color="auto"/>
        <w:left w:val="none" w:sz="0" w:space="0" w:color="auto"/>
        <w:bottom w:val="none" w:sz="0" w:space="0" w:color="auto"/>
        <w:right w:val="none" w:sz="0" w:space="0" w:color="auto"/>
      </w:divBdr>
    </w:div>
    <w:div w:id="1749493372">
      <w:bodyDiv w:val="1"/>
      <w:marLeft w:val="0"/>
      <w:marRight w:val="0"/>
      <w:marTop w:val="0"/>
      <w:marBottom w:val="0"/>
      <w:divBdr>
        <w:top w:val="none" w:sz="0" w:space="0" w:color="auto"/>
        <w:left w:val="none" w:sz="0" w:space="0" w:color="auto"/>
        <w:bottom w:val="none" w:sz="0" w:space="0" w:color="auto"/>
        <w:right w:val="none" w:sz="0" w:space="0" w:color="auto"/>
      </w:divBdr>
    </w:div>
    <w:div w:id="1764956696">
      <w:bodyDiv w:val="1"/>
      <w:marLeft w:val="0"/>
      <w:marRight w:val="0"/>
      <w:marTop w:val="0"/>
      <w:marBottom w:val="0"/>
      <w:divBdr>
        <w:top w:val="none" w:sz="0" w:space="0" w:color="auto"/>
        <w:left w:val="none" w:sz="0" w:space="0" w:color="auto"/>
        <w:bottom w:val="none" w:sz="0" w:space="0" w:color="auto"/>
        <w:right w:val="none" w:sz="0" w:space="0" w:color="auto"/>
      </w:divBdr>
    </w:div>
    <w:div w:id="1817410353">
      <w:bodyDiv w:val="1"/>
      <w:marLeft w:val="0"/>
      <w:marRight w:val="0"/>
      <w:marTop w:val="0"/>
      <w:marBottom w:val="0"/>
      <w:divBdr>
        <w:top w:val="none" w:sz="0" w:space="0" w:color="auto"/>
        <w:left w:val="none" w:sz="0" w:space="0" w:color="auto"/>
        <w:bottom w:val="none" w:sz="0" w:space="0" w:color="auto"/>
        <w:right w:val="none" w:sz="0" w:space="0" w:color="auto"/>
      </w:divBdr>
    </w:div>
    <w:div w:id="1863276360">
      <w:bodyDiv w:val="1"/>
      <w:marLeft w:val="0"/>
      <w:marRight w:val="0"/>
      <w:marTop w:val="0"/>
      <w:marBottom w:val="0"/>
      <w:divBdr>
        <w:top w:val="none" w:sz="0" w:space="0" w:color="auto"/>
        <w:left w:val="none" w:sz="0" w:space="0" w:color="auto"/>
        <w:bottom w:val="none" w:sz="0" w:space="0" w:color="auto"/>
        <w:right w:val="none" w:sz="0" w:space="0" w:color="auto"/>
      </w:divBdr>
    </w:div>
    <w:div w:id="1926305194">
      <w:bodyDiv w:val="1"/>
      <w:marLeft w:val="0"/>
      <w:marRight w:val="0"/>
      <w:marTop w:val="0"/>
      <w:marBottom w:val="0"/>
      <w:divBdr>
        <w:top w:val="none" w:sz="0" w:space="0" w:color="auto"/>
        <w:left w:val="none" w:sz="0" w:space="0" w:color="auto"/>
        <w:bottom w:val="none" w:sz="0" w:space="0" w:color="auto"/>
        <w:right w:val="none" w:sz="0" w:space="0" w:color="auto"/>
      </w:divBdr>
    </w:div>
    <w:div w:id="2025741739">
      <w:bodyDiv w:val="1"/>
      <w:marLeft w:val="0"/>
      <w:marRight w:val="0"/>
      <w:marTop w:val="0"/>
      <w:marBottom w:val="0"/>
      <w:divBdr>
        <w:top w:val="none" w:sz="0" w:space="0" w:color="auto"/>
        <w:left w:val="none" w:sz="0" w:space="0" w:color="auto"/>
        <w:bottom w:val="none" w:sz="0" w:space="0" w:color="auto"/>
        <w:right w:val="none" w:sz="0" w:space="0" w:color="auto"/>
      </w:divBdr>
    </w:div>
    <w:div w:id="2040427710">
      <w:bodyDiv w:val="1"/>
      <w:marLeft w:val="0"/>
      <w:marRight w:val="0"/>
      <w:marTop w:val="0"/>
      <w:marBottom w:val="0"/>
      <w:divBdr>
        <w:top w:val="none" w:sz="0" w:space="0" w:color="auto"/>
        <w:left w:val="none" w:sz="0" w:space="0" w:color="auto"/>
        <w:bottom w:val="none" w:sz="0" w:space="0" w:color="auto"/>
        <w:right w:val="none" w:sz="0" w:space="0" w:color="auto"/>
      </w:divBdr>
    </w:div>
    <w:div w:id="2042364202">
      <w:bodyDiv w:val="1"/>
      <w:marLeft w:val="0"/>
      <w:marRight w:val="0"/>
      <w:marTop w:val="0"/>
      <w:marBottom w:val="0"/>
      <w:divBdr>
        <w:top w:val="none" w:sz="0" w:space="0" w:color="auto"/>
        <w:left w:val="none" w:sz="0" w:space="0" w:color="auto"/>
        <w:bottom w:val="none" w:sz="0" w:space="0" w:color="auto"/>
        <w:right w:val="none" w:sz="0" w:space="0" w:color="auto"/>
      </w:divBdr>
    </w:div>
    <w:div w:id="2082290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2EBF-C635-874A-800B-004D008A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2971</Words>
  <Characters>16936</Characters>
  <Application>Microsoft Macintosh Word</Application>
  <DocSecurity>0</DocSecurity>
  <Lines>141</Lines>
  <Paragraphs>39</Paragraphs>
  <ScaleCrop>false</ScaleCrop>
  <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 Koritkowski</dc:creator>
  <cp:keywords/>
  <dc:description/>
  <cp:lastModifiedBy>Carlee Koritkowski</cp:lastModifiedBy>
  <cp:revision>2</cp:revision>
  <dcterms:created xsi:type="dcterms:W3CDTF">2020-06-02T19:31:00Z</dcterms:created>
  <dcterms:modified xsi:type="dcterms:W3CDTF">2020-06-02T19:31:00Z</dcterms:modified>
</cp:coreProperties>
</file>